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E505B" w:rsidRDefault="005A5DDC" w:rsidP="00253688">
      <w:pPr>
        <w:pStyle w:val="Title"/>
      </w:pPr>
      <w:r w:rsidRPr="00253688">
        <w:t>The Title Should Contain Subject of This Paper (Times New Roman 24pt, Centered, Title Case, Max 3 Lines)</w:t>
      </w:r>
    </w:p>
    <w:p w:rsidR="005A5DDC" w:rsidRDefault="005A5DDC" w:rsidP="005A5DDC"/>
    <w:p w:rsidR="00EC4E72" w:rsidRDefault="00EC4E72" w:rsidP="00EC4E72">
      <w:pPr>
        <w:pStyle w:val="Heading1"/>
        <w:numPr>
          <w:ilvl w:val="0"/>
          <w:numId w:val="0"/>
        </w:numPr>
        <w:ind w:left="432" w:hanging="432"/>
      </w:pPr>
      <w:r>
        <w:t>ABSTRACT</w:t>
      </w:r>
    </w:p>
    <w:p w:rsidR="00EC4E72" w:rsidRDefault="00EC4E72" w:rsidP="00EC4E72">
      <w:pPr>
        <w:rPr>
          <w:noProof/>
        </w:rPr>
      </w:pPr>
      <w:r w:rsidRPr="0050431E">
        <w:t>Lorem ipsum dolor sit amet, consectetur adipiscing elit. Integer rutrum dictum leo, nec vestibulum ex ultricies posuere. Aenean placerat eget lectus vel sodales. Fusce viverra quam lorem, ac egestas ante tincidunt non. Phasellus laoreet, velit et semper placerat, orci tortor eleifend neque, non gravida arcu erat vel diam. Fusce ultrices massa metus, nec vehicula lorem molestie at. Vestibulum at suscipit ante. Nulla at feugiat nisl. Etiam et pretium libero. Pellentesque quis purus at lacus pretium tristique sed et ipsum. Aliquam erat volutpat. Phasellus viverra nibh neque, non dignissim nulla ultrices ut. Morbi pulvinar facilisis leo eu auctor. Nulla rutrum risus est, at egestas dolor tempus id. Ut dapibus tortor in ultrices pulvinar. Phasellus ut porta libero. Nulla semper euismod aliquam. Duis in lacus eleifend, cursus dolor quis, finibus lorem. Duis in tincidunt quam. Etiam interdum aliquam nisi, in commodo felis lacinia nec. Nullam cursus et eros nec sagittis. Ut lobortis bibendum elit vel rhoncus. Nulla tristique euismod nisl blandit aliquet. Duis id dui semper metus sollicitudin pellentesque. Praesent interdum eleifend eros, vel vehicula velit aliquam in. Maecenas quis purus turpis. Nulla elit orci, varius sit amet molestie a, iaculis a odio. Vestibulum feugiat venenatis auctor. Morbi fringilla ante id dictum.</w:t>
      </w:r>
      <w:r>
        <w:rPr>
          <w:noProof/>
        </w:rPr>
        <w:t xml:space="preserve"> </w:t>
      </w:r>
    </w:p>
    <w:p w:rsidR="00EC4E72" w:rsidRPr="00EC4E72" w:rsidRDefault="00EC4E72" w:rsidP="00EC4E72">
      <w:pPr>
        <w:pStyle w:val="NoSpacing"/>
        <w:rPr>
          <w:noProof/>
        </w:rPr>
      </w:pPr>
      <w:r>
        <w:t>Keywords: a</w:t>
      </w:r>
      <w:r w:rsidRPr="0050431E">
        <w:t>rtificial intelligence</w:t>
      </w:r>
      <w:r>
        <w:t>, b</w:t>
      </w:r>
      <w:r w:rsidRPr="0050431E">
        <w:t>lockchain</w:t>
      </w:r>
      <w:r>
        <w:t>, c</w:t>
      </w:r>
      <w:r w:rsidRPr="0050431E">
        <w:t>ryptocurrency</w:t>
      </w:r>
      <w:r>
        <w:t>, i</w:t>
      </w:r>
      <w:r w:rsidRPr="0050431E">
        <w:t>nternet of things</w:t>
      </w:r>
      <w:r>
        <w:t>, s</w:t>
      </w:r>
      <w:r w:rsidRPr="0050431E">
        <w:t>oftware development life cycle</w:t>
      </w:r>
      <w:r>
        <w:t>.</w:t>
      </w:r>
    </w:p>
    <w:p w:rsidR="005A6E1B" w:rsidRDefault="005A6E1B" w:rsidP="005A6E1B">
      <w:pPr>
        <w:pStyle w:val="Heading1"/>
      </w:pPr>
      <w:r w:rsidRPr="005A6E1B">
        <w:t>INTRODUCTION</w:t>
      </w:r>
    </w:p>
    <w:p w:rsidR="005A6E1B" w:rsidRDefault="005A6E1B" w:rsidP="005A6E1B">
      <w:r>
        <w:t>Lorem ipsum dolor sit amet, consectetur adipiscing elit. Integer rutrum dictum leo, nec vestibulum ex ultricies posuere. Aenean placerat eget lectus vel sodales. Fusce viverra quam lorem, ac egestas ante tincidunt non. Phasellus laoreet, velit et semper placerat, orci tortor eleifend neque, non gravida arcu erat vel diam. Fusce ultrices massa metus, nec vehicula lorem molestie at. Vestibulum at suscipit ante. Nulla at feugiat nisl. Etiam et pretium libero. Pellentesque quis purus at lacus pretium tristique sed et ipsum. Aliquam erat volutpat. Phasellus viverra nibh neque, non dignissim nulla ultrices ut. Morbi pulvinar facilisis leo eu auctor. Nulla rutrum risus est, at egestas dolor tempus id. Ut dapibus tortor in ultrices pulvinar. Phasellus ut porta libero. Nulla semper euismod aliquam.</w:t>
      </w:r>
    </w:p>
    <w:p w:rsidR="005A6E1B" w:rsidRPr="005A6E1B" w:rsidRDefault="005A6E1B" w:rsidP="005A6E1B">
      <w:r>
        <w:t>Lorem ipsum dolor sit amet, consectetur adipiscing elit. Integer rutrum dictum leo, nec vestibulum ex ultricies posuere. Aenean placerat eget lectus vel sodales. Fusce viverra quam lorem, ac egestas ante tincidunt non. Phasellus laoreet, velit et semper placerat, orci tortor eleifend neque, non gravida arcu erat vel diam. Fusce ultrices massa metus, nec vehicula lorem molestie at. Vestibulum at suscipit ante. Nulla at feugiat nisl. Etiam et pretium libero. Pellentesque quis purus at lacus pretium tristique sed et ipsum. Aliquam erat volutpat. Phasellus viverra nibh neque, non dignissim nulla ultrices ut. Morbi pulvinar facilisis leo eu auctor. Nulla rutrum risus est, at egestas dolor tempus id. Ut dapibus tortor in ultrices pulvinar. Phasellus ut porta libero. Nulla semper euismod aliquam.</w:t>
      </w:r>
    </w:p>
    <w:p w:rsidR="005A6E1B" w:rsidRDefault="005A6E1B" w:rsidP="005A6E1B">
      <w:pPr>
        <w:pStyle w:val="Heading1"/>
      </w:pPr>
      <w:r>
        <w:t>METHODS</w:t>
      </w:r>
    </w:p>
    <w:p w:rsidR="005A6E1B" w:rsidRDefault="005A6E1B" w:rsidP="005A6E1B">
      <w:r>
        <w:t>Lorem ipsum dolor sit amet, consectetur adipiscing elit. Integer rutrum dictum leo, nec vestibulum ex ultricies posuere. Aenean placerat eget lectus vel sodales. Fusce viverra quam lorem, ac egestas ante tincidunt non. Phasellus laoreet, velit et semper placerat, orci tortor eleifend neque, non gravida arcu erat vel diam. Fusce ultrices massa metus, nec vehicula lorem molestie at. Vestibulum at suscipit ante. Nulla at feugiat nisl. Etiam et pretium libero. Pellentesque quis purus at lacus pretium tristique sed et ipsum. Aliquam erat volutpat. Phasellus viverra nibh neque, non dignissim nulla ultrices ut. Morbi pulvinar facilisis leo eu auctor. Nulla rutrum risus est, at egestas dolor tempus id. Ut dapibus tortor in ultrices pulvinar. Phasellus ut porta libero. Nulla semper euismod aliquam.</w:t>
      </w:r>
    </w:p>
    <w:p w:rsidR="005A6E1B" w:rsidRDefault="005A6E1B" w:rsidP="005A6E1B">
      <w:r>
        <w:t>Lorem ipsum dolor sit amet, consectetur adipiscing elit. Integer rutrum dictum leo, nec vestibulum ex ultricies posuere. Aenean placerat eget lectus vel sodales. Fusce viverra quam lorem, ac egestas ante tincidunt non. Phasellus laoreet, velit et semper placerat, orci tortor eleifend neque, non gravida arcu erat vel diam. Fusce ultrices massa metus, nec vehicula lorem molestie at. Vestibulum at suscipit ante. Nulla at feugiat nisl. Etiam et pretium libero. Pellentesque quis purus at lacus pretium tristique sed et ipsum. Aliquam erat volutpat. Phasellus viverra nibh neque, non dignissim nulla ultrices ut. Morbi pulvinar facilisis leo eu auctor. Nulla rutrum risus est, at egestas dolor tempus id. Ut dapibus tortor in ultrices pulvinar. Phasellus ut porta libero. Nulla semper euismod aliquam.</w:t>
      </w:r>
    </w:p>
    <w:p w:rsidR="00911954" w:rsidRDefault="005A6E1B" w:rsidP="00911954">
      <w:pPr>
        <w:keepNext/>
        <w:jc w:val="center"/>
      </w:pPr>
      <w:r w:rsidRPr="00AD164F">
        <w:rPr>
          <w:noProof/>
        </w:rPr>
        <w:lastRenderedPageBreak/>
        <w:drawing>
          <wp:inline distT="0" distB="0" distL="0" distR="0" wp14:anchorId="16A1CF68" wp14:editId="589E7AC2">
            <wp:extent cx="2525933" cy="1800000"/>
            <wp:effectExtent l="12700" t="12700" r="14605" b="16510"/>
            <wp:docPr id="1989614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614250" name=""/>
                    <pic:cNvPicPr/>
                  </pic:nvPicPr>
                  <pic:blipFill>
                    <a:blip r:embed="rId5"/>
                    <a:stretch>
                      <a:fillRect/>
                    </a:stretch>
                  </pic:blipFill>
                  <pic:spPr>
                    <a:xfrm>
                      <a:off x="0" y="0"/>
                      <a:ext cx="2525933" cy="1800000"/>
                    </a:xfrm>
                    <a:prstGeom prst="rect">
                      <a:avLst/>
                    </a:prstGeom>
                    <a:ln w="6350">
                      <a:solidFill>
                        <a:schemeClr val="tx1"/>
                      </a:solidFill>
                    </a:ln>
                  </pic:spPr>
                </pic:pic>
              </a:graphicData>
            </a:graphic>
          </wp:inline>
        </w:drawing>
      </w:r>
      <w:r w:rsidRPr="00AD164F">
        <w:rPr>
          <w:noProof/>
        </w:rPr>
        <w:drawing>
          <wp:inline distT="0" distB="0" distL="0" distR="0" wp14:anchorId="136E4D6F" wp14:editId="099D65E2">
            <wp:extent cx="1728000" cy="1800000"/>
            <wp:effectExtent l="12700" t="12700" r="12065" b="16510"/>
            <wp:docPr id="555387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387639" name=""/>
                    <pic:cNvPicPr/>
                  </pic:nvPicPr>
                  <pic:blipFill>
                    <a:blip r:embed="rId6"/>
                    <a:stretch>
                      <a:fillRect/>
                    </a:stretch>
                  </pic:blipFill>
                  <pic:spPr>
                    <a:xfrm>
                      <a:off x="0" y="0"/>
                      <a:ext cx="1728000" cy="1800000"/>
                    </a:xfrm>
                    <a:prstGeom prst="rect">
                      <a:avLst/>
                    </a:prstGeom>
                    <a:ln w="6350">
                      <a:solidFill>
                        <a:schemeClr val="tx1"/>
                      </a:solidFill>
                    </a:ln>
                  </pic:spPr>
                </pic:pic>
              </a:graphicData>
            </a:graphic>
          </wp:inline>
        </w:drawing>
      </w:r>
    </w:p>
    <w:p w:rsidR="005A6E1B" w:rsidRPr="00853C51" w:rsidRDefault="00911954" w:rsidP="00911954">
      <w:pPr>
        <w:pStyle w:val="Caption"/>
        <w:jc w:val="center"/>
        <w:rPr>
          <w:color w:val="auto"/>
        </w:rPr>
      </w:pPr>
      <w:r w:rsidRPr="00853C51">
        <w:rPr>
          <w:color w:val="auto"/>
        </w:rPr>
        <w:t xml:space="preserve">Figure </w:t>
      </w:r>
      <w:r w:rsidRPr="00853C51">
        <w:rPr>
          <w:color w:val="auto"/>
        </w:rPr>
        <w:fldChar w:fldCharType="begin"/>
      </w:r>
      <w:r w:rsidRPr="00853C51">
        <w:rPr>
          <w:color w:val="auto"/>
        </w:rPr>
        <w:instrText xml:space="preserve"> SEQ Figure \* ARABIC </w:instrText>
      </w:r>
      <w:r w:rsidRPr="00853C51">
        <w:rPr>
          <w:color w:val="auto"/>
        </w:rPr>
        <w:fldChar w:fldCharType="separate"/>
      </w:r>
      <w:r w:rsidRPr="00853C51">
        <w:rPr>
          <w:noProof/>
          <w:color w:val="auto"/>
        </w:rPr>
        <w:t>1</w:t>
      </w:r>
      <w:r w:rsidRPr="00853C51">
        <w:rPr>
          <w:noProof/>
          <w:color w:val="auto"/>
        </w:rPr>
        <w:fldChar w:fldCharType="end"/>
      </w:r>
      <w:r w:rsidRPr="00853C51">
        <w:rPr>
          <w:color w:val="auto"/>
          <w:lang w:val="en-US"/>
        </w:rPr>
        <w:t>. Cost per product: by value (left); by percent (right)</w:t>
      </w:r>
    </w:p>
    <w:p w:rsidR="005A6E1B" w:rsidRDefault="005A6E1B" w:rsidP="005A6E1B">
      <w:r w:rsidRPr="005A6E1B">
        <w:t>Lorem ipsum dolor sit amet, consectetur adipiscing elit. Integer rutrum dictum leo, nec vestibulum ex ultricies posuere. Aenean placerat eget lectus vel sodales. Fusce viverra quam lorem, ac egestas ante tincidunt non. Phasellus laoreet, velit et semper placerat, orci tortor eleifend neque, non gravida arcu erat vel diam. Fusce ultrices massa metus, nec vehicula lorem molestie at. Vestibulum at suscipit ante. Nulla at feugiat nisl. Etiam et pretium libero. Pellentesque quis purus at lacus pretium tristique sed et ipsum. Aliquam erat volutpat. Phasellus viverra nibh neque, non dignissim nulla ultrices ut. Morbi pulvinar facilisis leo eu auctor. Nulla rutrum risus est, at egestas dolor tempus id. Ut dapibus tortor in ultrices pulvinar. Phasellus ut porta libero. Nulla semper euismod aliquam.</w:t>
      </w:r>
    </w:p>
    <w:p w:rsidR="005A6E1B" w:rsidRDefault="005A6E1B" w:rsidP="005A6E1B"/>
    <w:p w:rsidR="005A6E1B" w:rsidRPr="00853C51" w:rsidRDefault="005A6E1B" w:rsidP="005A6E1B">
      <w:pPr>
        <w:pStyle w:val="Caption"/>
        <w:keepNext/>
        <w:rPr>
          <w:color w:val="auto"/>
        </w:rPr>
      </w:pPr>
      <w:r w:rsidRPr="00853C51">
        <w:rPr>
          <w:color w:val="auto"/>
        </w:rPr>
        <w:t xml:space="preserve">Table </w:t>
      </w:r>
      <w:r w:rsidRPr="00853C51">
        <w:rPr>
          <w:color w:val="auto"/>
        </w:rPr>
        <w:fldChar w:fldCharType="begin"/>
      </w:r>
      <w:r w:rsidRPr="00853C51">
        <w:rPr>
          <w:color w:val="auto"/>
        </w:rPr>
        <w:instrText xml:space="preserve"> SEQ Table \* ARABIC </w:instrText>
      </w:r>
      <w:r w:rsidRPr="00853C51">
        <w:rPr>
          <w:color w:val="auto"/>
        </w:rPr>
        <w:fldChar w:fldCharType="separate"/>
      </w:r>
      <w:r w:rsidRPr="00853C51">
        <w:rPr>
          <w:noProof/>
          <w:color w:val="auto"/>
        </w:rPr>
        <w:t>1</w:t>
      </w:r>
      <w:r w:rsidRPr="00853C51">
        <w:rPr>
          <w:noProof/>
          <w:color w:val="auto"/>
        </w:rPr>
        <w:fldChar w:fldCharType="end"/>
      </w:r>
      <w:r w:rsidRPr="00853C51">
        <w:rPr>
          <w:color w:val="auto"/>
          <w:lang w:val="en-US"/>
        </w:rPr>
        <w:t>. Cost per product</w:t>
      </w:r>
    </w:p>
    <w:tbl>
      <w:tblPr>
        <w:tblStyle w:val="TableGrid"/>
        <w:tblW w:w="0" w:type="auto"/>
        <w:tblLook w:val="04A0" w:firstRow="1" w:lastRow="0" w:firstColumn="1" w:lastColumn="0" w:noHBand="0" w:noVBand="1"/>
      </w:tblPr>
      <w:tblGrid>
        <w:gridCol w:w="886"/>
        <w:gridCol w:w="891"/>
        <w:gridCol w:w="899"/>
        <w:gridCol w:w="885"/>
        <w:gridCol w:w="936"/>
        <w:gridCol w:w="907"/>
        <w:gridCol w:w="887"/>
        <w:gridCol w:w="892"/>
        <w:gridCol w:w="897"/>
        <w:gridCol w:w="936"/>
      </w:tblGrid>
      <w:tr w:rsidR="005A6E1B" w:rsidRPr="00886946" w:rsidTr="006A06FC">
        <w:tc>
          <w:tcPr>
            <w:tcW w:w="886" w:type="dxa"/>
          </w:tcPr>
          <w:p w:rsidR="005A6E1B" w:rsidRPr="00886946" w:rsidRDefault="005A6E1B" w:rsidP="006A06FC">
            <w:pPr>
              <w:pStyle w:val="NoSpacing"/>
              <w:jc w:val="center"/>
              <w:rPr>
                <w:b/>
                <w:bCs/>
              </w:rPr>
            </w:pPr>
            <w:r w:rsidRPr="00886946">
              <w:rPr>
                <w:b/>
                <w:bCs/>
              </w:rPr>
              <w:t>Item</w:t>
            </w:r>
          </w:p>
        </w:tc>
        <w:tc>
          <w:tcPr>
            <w:tcW w:w="891" w:type="dxa"/>
          </w:tcPr>
          <w:p w:rsidR="005A6E1B" w:rsidRPr="00886946" w:rsidRDefault="005A6E1B" w:rsidP="006A06FC">
            <w:pPr>
              <w:pStyle w:val="NoSpacing"/>
              <w:jc w:val="center"/>
              <w:rPr>
                <w:b/>
                <w:bCs/>
              </w:rPr>
            </w:pPr>
            <w:r w:rsidRPr="00886946">
              <w:rPr>
                <w:b/>
                <w:bCs/>
              </w:rPr>
              <w:t>Cost Per Item</w:t>
            </w:r>
          </w:p>
        </w:tc>
        <w:tc>
          <w:tcPr>
            <w:tcW w:w="899" w:type="dxa"/>
          </w:tcPr>
          <w:p w:rsidR="005A6E1B" w:rsidRPr="00886946" w:rsidRDefault="005A6E1B" w:rsidP="006A06FC">
            <w:pPr>
              <w:pStyle w:val="NoSpacing"/>
              <w:jc w:val="center"/>
              <w:rPr>
                <w:b/>
                <w:bCs/>
              </w:rPr>
            </w:pPr>
            <w:r w:rsidRPr="00886946">
              <w:rPr>
                <w:b/>
                <w:bCs/>
              </w:rPr>
              <w:t>Percent Markup</w:t>
            </w:r>
          </w:p>
        </w:tc>
        <w:tc>
          <w:tcPr>
            <w:tcW w:w="885" w:type="dxa"/>
          </w:tcPr>
          <w:p w:rsidR="005A6E1B" w:rsidRPr="00886946" w:rsidRDefault="005A6E1B" w:rsidP="006A06FC">
            <w:pPr>
              <w:pStyle w:val="NoSpacing"/>
              <w:jc w:val="center"/>
              <w:rPr>
                <w:b/>
                <w:bCs/>
              </w:rPr>
            </w:pPr>
            <w:r w:rsidRPr="00886946">
              <w:rPr>
                <w:b/>
                <w:bCs/>
              </w:rPr>
              <w:t>Total Sold</w:t>
            </w:r>
          </w:p>
        </w:tc>
        <w:tc>
          <w:tcPr>
            <w:tcW w:w="936" w:type="dxa"/>
          </w:tcPr>
          <w:p w:rsidR="005A6E1B" w:rsidRPr="00886946" w:rsidRDefault="005A6E1B" w:rsidP="006A06FC">
            <w:pPr>
              <w:pStyle w:val="NoSpacing"/>
              <w:jc w:val="center"/>
              <w:rPr>
                <w:b/>
                <w:bCs/>
              </w:rPr>
            </w:pPr>
            <w:r w:rsidRPr="00886946">
              <w:rPr>
                <w:b/>
                <w:bCs/>
              </w:rPr>
              <w:t>Total Revenue</w:t>
            </w:r>
          </w:p>
        </w:tc>
        <w:tc>
          <w:tcPr>
            <w:tcW w:w="907" w:type="dxa"/>
          </w:tcPr>
          <w:p w:rsidR="005A6E1B" w:rsidRPr="00886946" w:rsidRDefault="005A6E1B" w:rsidP="006A06FC">
            <w:pPr>
              <w:pStyle w:val="NoSpacing"/>
              <w:jc w:val="center"/>
              <w:rPr>
                <w:b/>
                <w:bCs/>
              </w:rPr>
            </w:pPr>
            <w:r w:rsidRPr="00886946">
              <w:rPr>
                <w:b/>
                <w:bCs/>
              </w:rPr>
              <w:t>Shipping Charge</w:t>
            </w:r>
          </w:p>
        </w:tc>
        <w:tc>
          <w:tcPr>
            <w:tcW w:w="887" w:type="dxa"/>
          </w:tcPr>
          <w:p w:rsidR="005A6E1B" w:rsidRPr="00886946" w:rsidRDefault="005A6E1B" w:rsidP="006A06FC">
            <w:pPr>
              <w:pStyle w:val="NoSpacing"/>
              <w:jc w:val="center"/>
              <w:rPr>
                <w:b/>
                <w:bCs/>
              </w:rPr>
            </w:pPr>
            <w:r w:rsidRPr="00886946">
              <w:rPr>
                <w:b/>
                <w:bCs/>
              </w:rPr>
              <w:t>Item</w:t>
            </w:r>
          </w:p>
        </w:tc>
        <w:tc>
          <w:tcPr>
            <w:tcW w:w="892" w:type="dxa"/>
          </w:tcPr>
          <w:p w:rsidR="005A6E1B" w:rsidRPr="00886946" w:rsidRDefault="005A6E1B" w:rsidP="006A06FC">
            <w:pPr>
              <w:pStyle w:val="NoSpacing"/>
              <w:jc w:val="center"/>
              <w:rPr>
                <w:b/>
                <w:bCs/>
              </w:rPr>
            </w:pPr>
            <w:r w:rsidRPr="00886946">
              <w:rPr>
                <w:b/>
                <w:bCs/>
              </w:rPr>
              <w:t>Cost Per Item</w:t>
            </w:r>
          </w:p>
        </w:tc>
        <w:tc>
          <w:tcPr>
            <w:tcW w:w="897" w:type="dxa"/>
          </w:tcPr>
          <w:p w:rsidR="005A6E1B" w:rsidRPr="00886946" w:rsidRDefault="005A6E1B" w:rsidP="006A06FC">
            <w:pPr>
              <w:pStyle w:val="NoSpacing"/>
              <w:jc w:val="center"/>
              <w:rPr>
                <w:b/>
                <w:bCs/>
              </w:rPr>
            </w:pPr>
            <w:r w:rsidRPr="00886946">
              <w:rPr>
                <w:b/>
                <w:bCs/>
              </w:rPr>
              <w:t>Percent Markup</w:t>
            </w:r>
          </w:p>
        </w:tc>
        <w:tc>
          <w:tcPr>
            <w:tcW w:w="936" w:type="dxa"/>
          </w:tcPr>
          <w:p w:rsidR="005A6E1B" w:rsidRPr="00886946" w:rsidRDefault="005A6E1B" w:rsidP="006A06FC">
            <w:pPr>
              <w:pStyle w:val="NoSpacing"/>
              <w:jc w:val="center"/>
              <w:rPr>
                <w:b/>
                <w:bCs/>
              </w:rPr>
            </w:pPr>
            <w:r w:rsidRPr="00886946">
              <w:rPr>
                <w:b/>
                <w:bCs/>
              </w:rPr>
              <w:t>Total Sold</w:t>
            </w:r>
          </w:p>
        </w:tc>
      </w:tr>
      <w:tr w:rsidR="005A6E1B" w:rsidRPr="00886946" w:rsidTr="006A06FC">
        <w:tc>
          <w:tcPr>
            <w:tcW w:w="886" w:type="dxa"/>
          </w:tcPr>
          <w:p w:rsidR="005A6E1B" w:rsidRPr="00886946" w:rsidRDefault="005A6E1B" w:rsidP="006A06FC">
            <w:pPr>
              <w:spacing w:after="0"/>
            </w:pPr>
            <w:r w:rsidRPr="00886946">
              <w:t>[Item 1]</w:t>
            </w:r>
          </w:p>
        </w:tc>
        <w:tc>
          <w:tcPr>
            <w:tcW w:w="891" w:type="dxa"/>
          </w:tcPr>
          <w:p w:rsidR="005A6E1B" w:rsidRPr="00886946" w:rsidRDefault="005A6E1B" w:rsidP="006A06FC">
            <w:pPr>
              <w:spacing w:after="0"/>
              <w:jc w:val="right"/>
            </w:pPr>
            <w:r w:rsidRPr="00886946">
              <w:t>$52,00</w:t>
            </w:r>
          </w:p>
        </w:tc>
        <w:tc>
          <w:tcPr>
            <w:tcW w:w="899" w:type="dxa"/>
          </w:tcPr>
          <w:p w:rsidR="005A6E1B" w:rsidRPr="00886946" w:rsidRDefault="005A6E1B" w:rsidP="006A06FC">
            <w:pPr>
              <w:spacing w:after="0"/>
              <w:jc w:val="right"/>
            </w:pPr>
            <w:r w:rsidRPr="00886946">
              <w:t>100,00%</w:t>
            </w:r>
          </w:p>
        </w:tc>
        <w:tc>
          <w:tcPr>
            <w:tcW w:w="885" w:type="dxa"/>
          </w:tcPr>
          <w:p w:rsidR="005A6E1B" w:rsidRPr="00886946" w:rsidRDefault="005A6E1B" w:rsidP="006A06FC">
            <w:pPr>
              <w:spacing w:after="0"/>
              <w:jc w:val="right"/>
            </w:pPr>
            <w:r w:rsidRPr="00886946">
              <w:t>15</w:t>
            </w:r>
          </w:p>
        </w:tc>
        <w:tc>
          <w:tcPr>
            <w:tcW w:w="936" w:type="dxa"/>
          </w:tcPr>
          <w:p w:rsidR="005A6E1B" w:rsidRPr="00886946" w:rsidRDefault="005A6E1B" w:rsidP="006A06FC">
            <w:pPr>
              <w:spacing w:after="0"/>
              <w:jc w:val="right"/>
            </w:pPr>
            <w:r w:rsidRPr="00886946">
              <w:t>$1.560,00</w:t>
            </w:r>
          </w:p>
        </w:tc>
        <w:tc>
          <w:tcPr>
            <w:tcW w:w="907" w:type="dxa"/>
          </w:tcPr>
          <w:p w:rsidR="005A6E1B" w:rsidRPr="00886946" w:rsidRDefault="005A6E1B" w:rsidP="006A06FC">
            <w:pPr>
              <w:spacing w:after="0"/>
              <w:jc w:val="right"/>
            </w:pPr>
            <w:r w:rsidRPr="00886946">
              <w:t>$10,00</w:t>
            </w:r>
          </w:p>
        </w:tc>
        <w:tc>
          <w:tcPr>
            <w:tcW w:w="887" w:type="dxa"/>
          </w:tcPr>
          <w:p w:rsidR="005A6E1B" w:rsidRPr="00886946" w:rsidRDefault="005A6E1B" w:rsidP="006A06FC">
            <w:pPr>
              <w:spacing w:after="0"/>
              <w:jc w:val="right"/>
            </w:pPr>
            <w:r w:rsidRPr="00886946">
              <w:t>$5,75</w:t>
            </w:r>
          </w:p>
        </w:tc>
        <w:tc>
          <w:tcPr>
            <w:tcW w:w="892" w:type="dxa"/>
          </w:tcPr>
          <w:p w:rsidR="005A6E1B" w:rsidRPr="00886946" w:rsidRDefault="005A6E1B" w:rsidP="006A06FC">
            <w:pPr>
              <w:spacing w:after="0"/>
              <w:jc w:val="right"/>
            </w:pPr>
            <w:r w:rsidRPr="00886946">
              <w:t>$56,25</w:t>
            </w:r>
          </w:p>
        </w:tc>
        <w:tc>
          <w:tcPr>
            <w:tcW w:w="897" w:type="dxa"/>
          </w:tcPr>
          <w:p w:rsidR="005A6E1B" w:rsidRPr="00886946" w:rsidRDefault="005A6E1B" w:rsidP="006A06FC">
            <w:pPr>
              <w:spacing w:after="0"/>
              <w:jc w:val="right"/>
            </w:pPr>
            <w:r w:rsidRPr="00886946">
              <w:t>2</w:t>
            </w:r>
          </w:p>
        </w:tc>
        <w:tc>
          <w:tcPr>
            <w:tcW w:w="936" w:type="dxa"/>
          </w:tcPr>
          <w:p w:rsidR="005A6E1B" w:rsidRPr="00886946" w:rsidRDefault="005A6E1B" w:rsidP="006A06FC">
            <w:pPr>
              <w:spacing w:after="0"/>
              <w:jc w:val="right"/>
            </w:pPr>
            <w:r w:rsidRPr="00886946">
              <w:t>$742,75</w:t>
            </w:r>
          </w:p>
        </w:tc>
      </w:tr>
      <w:tr w:rsidR="005A6E1B" w:rsidRPr="00886946" w:rsidTr="006A06FC">
        <w:tc>
          <w:tcPr>
            <w:tcW w:w="886" w:type="dxa"/>
          </w:tcPr>
          <w:p w:rsidR="005A6E1B" w:rsidRPr="00886946" w:rsidRDefault="005A6E1B" w:rsidP="006A06FC">
            <w:pPr>
              <w:spacing w:after="0"/>
            </w:pPr>
            <w:r w:rsidRPr="00886946">
              <w:t>[Item 2]</w:t>
            </w:r>
          </w:p>
        </w:tc>
        <w:tc>
          <w:tcPr>
            <w:tcW w:w="891" w:type="dxa"/>
          </w:tcPr>
          <w:p w:rsidR="005A6E1B" w:rsidRPr="00886946" w:rsidRDefault="005A6E1B" w:rsidP="006A06FC">
            <w:pPr>
              <w:spacing w:after="0"/>
              <w:jc w:val="right"/>
            </w:pPr>
            <w:r w:rsidRPr="00886946">
              <w:t>$48,00</w:t>
            </w:r>
          </w:p>
        </w:tc>
        <w:tc>
          <w:tcPr>
            <w:tcW w:w="899" w:type="dxa"/>
          </w:tcPr>
          <w:p w:rsidR="005A6E1B" w:rsidRPr="00886946" w:rsidRDefault="005A6E1B" w:rsidP="006A06FC">
            <w:pPr>
              <w:spacing w:after="0"/>
              <w:jc w:val="right"/>
            </w:pPr>
            <w:r w:rsidRPr="00886946">
              <w:t>75,00%</w:t>
            </w:r>
          </w:p>
        </w:tc>
        <w:tc>
          <w:tcPr>
            <w:tcW w:w="885" w:type="dxa"/>
          </w:tcPr>
          <w:p w:rsidR="005A6E1B" w:rsidRPr="00886946" w:rsidRDefault="005A6E1B" w:rsidP="006A06FC">
            <w:pPr>
              <w:spacing w:after="0"/>
              <w:jc w:val="right"/>
            </w:pPr>
            <w:r w:rsidRPr="00886946">
              <w:t>18</w:t>
            </w:r>
          </w:p>
        </w:tc>
        <w:tc>
          <w:tcPr>
            <w:tcW w:w="936" w:type="dxa"/>
          </w:tcPr>
          <w:p w:rsidR="005A6E1B" w:rsidRPr="00886946" w:rsidRDefault="005A6E1B" w:rsidP="006A06FC">
            <w:pPr>
              <w:spacing w:after="0"/>
              <w:jc w:val="right"/>
            </w:pPr>
            <w:r w:rsidRPr="00886946">
              <w:t>$1.512,00</w:t>
            </w:r>
          </w:p>
        </w:tc>
        <w:tc>
          <w:tcPr>
            <w:tcW w:w="907" w:type="dxa"/>
          </w:tcPr>
          <w:p w:rsidR="005A6E1B" w:rsidRPr="00886946" w:rsidRDefault="005A6E1B" w:rsidP="006A06FC">
            <w:pPr>
              <w:spacing w:after="0"/>
              <w:jc w:val="right"/>
            </w:pPr>
            <w:r w:rsidRPr="00886946">
              <w:t>$10,00</w:t>
            </w:r>
          </w:p>
        </w:tc>
        <w:tc>
          <w:tcPr>
            <w:tcW w:w="887" w:type="dxa"/>
          </w:tcPr>
          <w:p w:rsidR="005A6E1B" w:rsidRPr="00886946" w:rsidRDefault="005A6E1B" w:rsidP="006A06FC">
            <w:pPr>
              <w:spacing w:after="0"/>
              <w:jc w:val="right"/>
            </w:pPr>
            <w:r w:rsidRPr="00886946">
              <w:t>$5,75</w:t>
            </w:r>
          </w:p>
        </w:tc>
        <w:tc>
          <w:tcPr>
            <w:tcW w:w="892" w:type="dxa"/>
          </w:tcPr>
          <w:p w:rsidR="005A6E1B" w:rsidRPr="00886946" w:rsidRDefault="005A6E1B" w:rsidP="006A06FC">
            <w:pPr>
              <w:spacing w:after="0"/>
              <w:jc w:val="right"/>
            </w:pPr>
            <w:r w:rsidRPr="00886946">
              <w:t>$40,25</w:t>
            </w:r>
          </w:p>
        </w:tc>
        <w:tc>
          <w:tcPr>
            <w:tcW w:w="897" w:type="dxa"/>
          </w:tcPr>
          <w:p w:rsidR="005A6E1B" w:rsidRPr="00886946" w:rsidRDefault="005A6E1B" w:rsidP="006A06FC">
            <w:pPr>
              <w:spacing w:after="0"/>
              <w:jc w:val="right"/>
            </w:pPr>
            <w:r w:rsidRPr="00886946">
              <w:t>1</w:t>
            </w:r>
          </w:p>
        </w:tc>
        <w:tc>
          <w:tcPr>
            <w:tcW w:w="936" w:type="dxa"/>
          </w:tcPr>
          <w:p w:rsidR="005A6E1B" w:rsidRPr="00886946" w:rsidRDefault="005A6E1B" w:rsidP="006A06FC">
            <w:pPr>
              <w:spacing w:after="0"/>
              <w:jc w:val="right"/>
            </w:pPr>
            <w:r w:rsidRPr="00886946">
              <w:t>$690,00</w:t>
            </w:r>
          </w:p>
        </w:tc>
      </w:tr>
      <w:tr w:rsidR="005A6E1B" w:rsidRPr="00886946" w:rsidTr="006A06FC">
        <w:tc>
          <w:tcPr>
            <w:tcW w:w="886" w:type="dxa"/>
          </w:tcPr>
          <w:p w:rsidR="005A6E1B" w:rsidRPr="00886946" w:rsidRDefault="005A6E1B" w:rsidP="006A06FC">
            <w:pPr>
              <w:spacing w:after="0"/>
            </w:pPr>
            <w:r w:rsidRPr="00886946">
              <w:t>[Item 3]</w:t>
            </w:r>
          </w:p>
        </w:tc>
        <w:tc>
          <w:tcPr>
            <w:tcW w:w="891" w:type="dxa"/>
          </w:tcPr>
          <w:p w:rsidR="005A6E1B" w:rsidRPr="00886946" w:rsidRDefault="005A6E1B" w:rsidP="006A06FC">
            <w:pPr>
              <w:spacing w:after="0"/>
              <w:jc w:val="right"/>
            </w:pPr>
            <w:r w:rsidRPr="00886946">
              <w:t>$66,00</w:t>
            </w:r>
          </w:p>
        </w:tc>
        <w:tc>
          <w:tcPr>
            <w:tcW w:w="899" w:type="dxa"/>
          </w:tcPr>
          <w:p w:rsidR="005A6E1B" w:rsidRPr="00886946" w:rsidRDefault="005A6E1B" w:rsidP="006A06FC">
            <w:pPr>
              <w:spacing w:after="0"/>
              <w:jc w:val="right"/>
            </w:pPr>
            <w:r w:rsidRPr="00886946">
              <w:t>65,00%</w:t>
            </w:r>
          </w:p>
        </w:tc>
        <w:tc>
          <w:tcPr>
            <w:tcW w:w="885" w:type="dxa"/>
          </w:tcPr>
          <w:p w:rsidR="005A6E1B" w:rsidRPr="00886946" w:rsidRDefault="005A6E1B" w:rsidP="006A06FC">
            <w:pPr>
              <w:spacing w:after="0"/>
              <w:jc w:val="right"/>
            </w:pPr>
            <w:r w:rsidRPr="00886946">
              <w:t>20</w:t>
            </w:r>
          </w:p>
        </w:tc>
        <w:tc>
          <w:tcPr>
            <w:tcW w:w="936" w:type="dxa"/>
          </w:tcPr>
          <w:p w:rsidR="005A6E1B" w:rsidRPr="00886946" w:rsidRDefault="005A6E1B" w:rsidP="006A06FC">
            <w:pPr>
              <w:spacing w:after="0"/>
              <w:jc w:val="right"/>
            </w:pPr>
            <w:r w:rsidRPr="00886946">
              <w:t>$2.178,00</w:t>
            </w:r>
          </w:p>
        </w:tc>
        <w:tc>
          <w:tcPr>
            <w:tcW w:w="907" w:type="dxa"/>
          </w:tcPr>
          <w:p w:rsidR="005A6E1B" w:rsidRPr="00886946" w:rsidRDefault="005A6E1B" w:rsidP="006A06FC">
            <w:pPr>
              <w:spacing w:after="0"/>
              <w:jc w:val="right"/>
            </w:pPr>
            <w:r w:rsidRPr="00886946">
              <w:t>$10,00</w:t>
            </w:r>
          </w:p>
        </w:tc>
        <w:tc>
          <w:tcPr>
            <w:tcW w:w="887" w:type="dxa"/>
          </w:tcPr>
          <w:p w:rsidR="005A6E1B" w:rsidRPr="00886946" w:rsidRDefault="005A6E1B" w:rsidP="006A06FC">
            <w:pPr>
              <w:spacing w:after="0"/>
              <w:jc w:val="right"/>
            </w:pPr>
            <w:r w:rsidRPr="00886946">
              <w:t>$6,25</w:t>
            </w:r>
          </w:p>
        </w:tc>
        <w:tc>
          <w:tcPr>
            <w:tcW w:w="892" w:type="dxa"/>
          </w:tcPr>
          <w:p w:rsidR="005A6E1B" w:rsidRPr="00886946" w:rsidRDefault="005A6E1B" w:rsidP="006A06FC">
            <w:pPr>
              <w:spacing w:after="0"/>
              <w:jc w:val="right"/>
            </w:pPr>
            <w:r w:rsidRPr="00886946">
              <w:t>$46,65</w:t>
            </w:r>
          </w:p>
        </w:tc>
        <w:tc>
          <w:tcPr>
            <w:tcW w:w="897" w:type="dxa"/>
          </w:tcPr>
          <w:p w:rsidR="005A6E1B" w:rsidRPr="00886946" w:rsidRDefault="005A6E1B" w:rsidP="006A06FC">
            <w:pPr>
              <w:spacing w:after="0"/>
              <w:jc w:val="right"/>
            </w:pPr>
            <w:r w:rsidRPr="00886946">
              <w:t>0</w:t>
            </w:r>
          </w:p>
        </w:tc>
        <w:tc>
          <w:tcPr>
            <w:tcW w:w="936" w:type="dxa"/>
          </w:tcPr>
          <w:p w:rsidR="005A6E1B" w:rsidRPr="00886946" w:rsidRDefault="005A6E1B" w:rsidP="006A06FC">
            <w:pPr>
              <w:spacing w:after="0"/>
              <w:jc w:val="right"/>
            </w:pPr>
            <w:r w:rsidRPr="00886946">
              <w:t>$933,00</w:t>
            </w:r>
          </w:p>
        </w:tc>
      </w:tr>
      <w:tr w:rsidR="005A6E1B" w:rsidRPr="00886946" w:rsidTr="006A06FC">
        <w:tc>
          <w:tcPr>
            <w:tcW w:w="886" w:type="dxa"/>
          </w:tcPr>
          <w:p w:rsidR="005A6E1B" w:rsidRPr="00886946" w:rsidRDefault="005A6E1B" w:rsidP="006A06FC">
            <w:pPr>
              <w:spacing w:after="0"/>
            </w:pPr>
            <w:r w:rsidRPr="00886946">
              <w:t>[Item 4]</w:t>
            </w:r>
          </w:p>
        </w:tc>
        <w:tc>
          <w:tcPr>
            <w:tcW w:w="891" w:type="dxa"/>
          </w:tcPr>
          <w:p w:rsidR="005A6E1B" w:rsidRPr="00886946" w:rsidRDefault="005A6E1B" w:rsidP="006A06FC">
            <w:pPr>
              <w:spacing w:after="0"/>
              <w:jc w:val="right"/>
            </w:pPr>
            <w:r w:rsidRPr="00886946">
              <w:t>$71,00</w:t>
            </w:r>
          </w:p>
        </w:tc>
        <w:tc>
          <w:tcPr>
            <w:tcW w:w="899" w:type="dxa"/>
          </w:tcPr>
          <w:p w:rsidR="005A6E1B" w:rsidRPr="00886946" w:rsidRDefault="005A6E1B" w:rsidP="006A06FC">
            <w:pPr>
              <w:spacing w:after="0"/>
              <w:jc w:val="right"/>
            </w:pPr>
            <w:r w:rsidRPr="00886946">
              <w:t>90,00%</w:t>
            </w:r>
          </w:p>
        </w:tc>
        <w:tc>
          <w:tcPr>
            <w:tcW w:w="885" w:type="dxa"/>
          </w:tcPr>
          <w:p w:rsidR="005A6E1B" w:rsidRPr="00886946" w:rsidRDefault="005A6E1B" w:rsidP="006A06FC">
            <w:pPr>
              <w:spacing w:after="0"/>
              <w:jc w:val="right"/>
            </w:pPr>
            <w:r w:rsidRPr="00886946">
              <w:t>50</w:t>
            </w:r>
          </w:p>
        </w:tc>
        <w:tc>
          <w:tcPr>
            <w:tcW w:w="936" w:type="dxa"/>
          </w:tcPr>
          <w:p w:rsidR="005A6E1B" w:rsidRPr="00886946" w:rsidRDefault="005A6E1B" w:rsidP="006A06FC">
            <w:pPr>
              <w:spacing w:after="0"/>
              <w:jc w:val="right"/>
            </w:pPr>
            <w:r w:rsidRPr="00886946">
              <w:t>$6.745,00</w:t>
            </w:r>
          </w:p>
        </w:tc>
        <w:tc>
          <w:tcPr>
            <w:tcW w:w="907" w:type="dxa"/>
          </w:tcPr>
          <w:p w:rsidR="005A6E1B" w:rsidRPr="00886946" w:rsidRDefault="005A6E1B" w:rsidP="006A06FC">
            <w:pPr>
              <w:spacing w:after="0"/>
              <w:jc w:val="right"/>
            </w:pPr>
            <w:r w:rsidRPr="00886946">
              <w:t>$5,00</w:t>
            </w:r>
          </w:p>
        </w:tc>
        <w:tc>
          <w:tcPr>
            <w:tcW w:w="887" w:type="dxa"/>
          </w:tcPr>
          <w:p w:rsidR="005A6E1B" w:rsidRPr="00886946" w:rsidRDefault="005A6E1B" w:rsidP="006A06FC">
            <w:pPr>
              <w:spacing w:after="0"/>
              <w:jc w:val="right"/>
            </w:pPr>
            <w:r w:rsidRPr="00886946">
              <w:t>$3,50</w:t>
            </w:r>
          </w:p>
        </w:tc>
        <w:tc>
          <w:tcPr>
            <w:tcW w:w="892" w:type="dxa"/>
          </w:tcPr>
          <w:p w:rsidR="005A6E1B" w:rsidRPr="00886946" w:rsidRDefault="005A6E1B" w:rsidP="006A06FC">
            <w:pPr>
              <w:spacing w:after="0"/>
              <w:jc w:val="right"/>
            </w:pPr>
            <w:r w:rsidRPr="00886946">
              <w:t>$65,40</w:t>
            </w:r>
          </w:p>
        </w:tc>
        <w:tc>
          <w:tcPr>
            <w:tcW w:w="897" w:type="dxa"/>
          </w:tcPr>
          <w:p w:rsidR="005A6E1B" w:rsidRPr="00886946" w:rsidRDefault="005A6E1B" w:rsidP="006A06FC">
            <w:pPr>
              <w:spacing w:after="0"/>
              <w:jc w:val="right"/>
            </w:pPr>
            <w:r w:rsidRPr="00886946">
              <w:t>0</w:t>
            </w:r>
          </w:p>
        </w:tc>
        <w:tc>
          <w:tcPr>
            <w:tcW w:w="936" w:type="dxa"/>
          </w:tcPr>
          <w:p w:rsidR="005A6E1B" w:rsidRPr="00886946" w:rsidRDefault="005A6E1B" w:rsidP="006A06FC">
            <w:pPr>
              <w:spacing w:after="0"/>
              <w:jc w:val="right"/>
            </w:pPr>
            <w:r w:rsidRPr="00886946">
              <w:t>$3.270,00</w:t>
            </w:r>
          </w:p>
        </w:tc>
      </w:tr>
      <w:tr w:rsidR="005A6E1B" w:rsidRPr="00886946" w:rsidTr="006A06FC">
        <w:tc>
          <w:tcPr>
            <w:tcW w:w="886" w:type="dxa"/>
          </w:tcPr>
          <w:p w:rsidR="005A6E1B" w:rsidRPr="00886946" w:rsidRDefault="005A6E1B" w:rsidP="006A06FC">
            <w:pPr>
              <w:spacing w:after="0"/>
            </w:pPr>
            <w:r w:rsidRPr="00886946">
              <w:t>[Item 5]</w:t>
            </w:r>
          </w:p>
        </w:tc>
        <w:tc>
          <w:tcPr>
            <w:tcW w:w="891" w:type="dxa"/>
          </w:tcPr>
          <w:p w:rsidR="005A6E1B" w:rsidRPr="00886946" w:rsidRDefault="005A6E1B" w:rsidP="006A06FC">
            <w:pPr>
              <w:spacing w:after="0"/>
              <w:jc w:val="right"/>
            </w:pPr>
            <w:r w:rsidRPr="00886946">
              <w:t>$69,00</w:t>
            </w:r>
          </w:p>
        </w:tc>
        <w:tc>
          <w:tcPr>
            <w:tcW w:w="899" w:type="dxa"/>
          </w:tcPr>
          <w:p w:rsidR="005A6E1B" w:rsidRPr="00886946" w:rsidRDefault="005A6E1B" w:rsidP="006A06FC">
            <w:pPr>
              <w:spacing w:after="0"/>
              <w:jc w:val="right"/>
            </w:pPr>
            <w:r w:rsidRPr="00886946">
              <w:t>90,00%</w:t>
            </w:r>
          </w:p>
        </w:tc>
        <w:tc>
          <w:tcPr>
            <w:tcW w:w="885" w:type="dxa"/>
          </w:tcPr>
          <w:p w:rsidR="005A6E1B" w:rsidRPr="00886946" w:rsidRDefault="005A6E1B" w:rsidP="006A06FC">
            <w:pPr>
              <w:spacing w:after="0"/>
              <w:jc w:val="right"/>
            </w:pPr>
            <w:r w:rsidRPr="00886946">
              <w:t>42</w:t>
            </w:r>
          </w:p>
        </w:tc>
        <w:tc>
          <w:tcPr>
            <w:tcW w:w="936" w:type="dxa"/>
          </w:tcPr>
          <w:p w:rsidR="005A6E1B" w:rsidRPr="00886946" w:rsidRDefault="005A6E1B" w:rsidP="006A06FC">
            <w:pPr>
              <w:spacing w:after="0"/>
              <w:jc w:val="right"/>
            </w:pPr>
            <w:r w:rsidRPr="00886946">
              <w:t>$5.506,20</w:t>
            </w:r>
          </w:p>
        </w:tc>
        <w:tc>
          <w:tcPr>
            <w:tcW w:w="907" w:type="dxa"/>
          </w:tcPr>
          <w:p w:rsidR="005A6E1B" w:rsidRPr="00886946" w:rsidRDefault="005A6E1B" w:rsidP="006A06FC">
            <w:pPr>
              <w:spacing w:after="0"/>
              <w:jc w:val="right"/>
            </w:pPr>
            <w:r w:rsidRPr="00886946">
              <w:t>$5,00</w:t>
            </w:r>
          </w:p>
        </w:tc>
        <w:tc>
          <w:tcPr>
            <w:tcW w:w="887" w:type="dxa"/>
          </w:tcPr>
          <w:p w:rsidR="005A6E1B" w:rsidRPr="00886946" w:rsidRDefault="005A6E1B" w:rsidP="006A06FC">
            <w:pPr>
              <w:spacing w:after="0"/>
              <w:jc w:val="right"/>
            </w:pPr>
            <w:r w:rsidRPr="00886946">
              <w:t>$3,25</w:t>
            </w:r>
          </w:p>
        </w:tc>
        <w:tc>
          <w:tcPr>
            <w:tcW w:w="892" w:type="dxa"/>
          </w:tcPr>
          <w:p w:rsidR="005A6E1B" w:rsidRPr="00886946" w:rsidRDefault="005A6E1B" w:rsidP="006A06FC">
            <w:pPr>
              <w:spacing w:after="0"/>
              <w:jc w:val="right"/>
            </w:pPr>
            <w:r w:rsidRPr="00886946">
              <w:t>$63,85</w:t>
            </w:r>
          </w:p>
        </w:tc>
        <w:tc>
          <w:tcPr>
            <w:tcW w:w="897" w:type="dxa"/>
          </w:tcPr>
          <w:p w:rsidR="005A6E1B" w:rsidRPr="00886946" w:rsidRDefault="005A6E1B" w:rsidP="006A06FC">
            <w:pPr>
              <w:spacing w:after="0"/>
              <w:jc w:val="right"/>
            </w:pPr>
            <w:r w:rsidRPr="00886946">
              <w:t>3</w:t>
            </w:r>
          </w:p>
        </w:tc>
        <w:tc>
          <w:tcPr>
            <w:tcW w:w="936" w:type="dxa"/>
          </w:tcPr>
          <w:p w:rsidR="005A6E1B" w:rsidRPr="00886946" w:rsidRDefault="005A6E1B" w:rsidP="006A06FC">
            <w:pPr>
              <w:spacing w:after="0"/>
              <w:jc w:val="right"/>
            </w:pPr>
            <w:r w:rsidRPr="00886946">
              <w:t>$2.499,90</w:t>
            </w:r>
          </w:p>
        </w:tc>
      </w:tr>
    </w:tbl>
    <w:p w:rsidR="005A6E1B" w:rsidRDefault="005A6E1B" w:rsidP="005A6E1B"/>
    <w:p w:rsidR="00911954" w:rsidRDefault="00911954" w:rsidP="00911954">
      <w:r w:rsidRPr="0050431E">
        <w:t>Lorem ipsum dolor sit amet, consectetur adipiscing elit. Integer rutrum dictum leo, nec vestibulum ex ultricies posuere. Aenean placerat eget lectus vel sodales. Fusce viverra quam lorem, ac egestas ante tincidunt non. Phasellus laoreet, velit et semper placerat, orci tortor eleifend neque, non gravida arcu erat vel diam. Fusce ultrices massa metus, nec vehicula lorem molestie at. Vestibulum at suscipit ante. Nulla at feugiat nisl. Etiam et pretium libero. Pellentesque quis purus at lacus pretium tristique sed et ipsum. Aliquam erat volutpat. Phasellus viverra nibh neque, non dignissim nulla ultrices ut. Morbi pulvinar facilisis leo eu auctor. Nulla rutrum risus est, at egestas dolor tempus id. Ut dapibus tortor in ultrices pulvinar. Phasellus ut porta libero. Nulla semper euismod aliquam.</w:t>
      </w:r>
    </w:p>
    <w:p w:rsidR="00911954" w:rsidRDefault="00911954" w:rsidP="00911954">
      <w:r w:rsidRPr="0050431E">
        <w:t>Lorem ipsum dolor sit amet, consectetur adipiscing elit. Integer rutrum dictum leo, nec vestibulum ex ultricies posuere. Aenean placerat eget lectus vel sodales. Fusce viverra quam lorem, ac egestas ante tincidunt non. Phasellus laoreet, velit et semper placerat, orci tortor eleifend neque, non gravida arcu erat vel diam. Fusce ultrices massa metus, nec vehicula lorem molestie at. Vestibulum at suscipit ante. Nulla at feugiat nisl. Etiam et pretium libero. Pellentesque quis purus at lacus pretium tristique sed et ipsum. Aliquam erat volutpat. Phasellus viverra nibh neque, non dignissim nulla ultrices ut. Morbi pulvinar facilisis leo eu auctor. Nulla rutrum risus est, at egestas dolor tempus id. Ut dapibus tortor in ultrices pulvinar. Phasellus ut porta libero. Nulla semper euismod aliquam.</w:t>
      </w:r>
    </w:p>
    <w:p w:rsidR="00911954" w:rsidRDefault="00911954" w:rsidP="00911954"/>
    <w:p w:rsidR="00911954" w:rsidRPr="00853C51" w:rsidRDefault="00911954" w:rsidP="00911954">
      <w:pPr>
        <w:pStyle w:val="Caption"/>
        <w:keepNext/>
        <w:spacing w:after="0"/>
        <w:jc w:val="left"/>
        <w:rPr>
          <w:color w:val="auto"/>
        </w:rPr>
      </w:pPr>
      <w:r w:rsidRPr="00853C51">
        <w:rPr>
          <w:color w:val="auto"/>
        </w:rPr>
        <w:lastRenderedPageBreak/>
        <w:t xml:space="preserve">Algorithm </w:t>
      </w:r>
      <w:r w:rsidRPr="00853C51">
        <w:rPr>
          <w:color w:val="auto"/>
        </w:rPr>
        <w:fldChar w:fldCharType="begin"/>
      </w:r>
      <w:r w:rsidRPr="00853C51">
        <w:rPr>
          <w:color w:val="auto"/>
        </w:rPr>
        <w:instrText xml:space="preserve"> SEQ Algorithm \* ARABIC </w:instrText>
      </w:r>
      <w:r w:rsidRPr="00853C51">
        <w:rPr>
          <w:color w:val="auto"/>
        </w:rPr>
        <w:fldChar w:fldCharType="separate"/>
      </w:r>
      <w:r w:rsidRPr="00853C51">
        <w:rPr>
          <w:noProof/>
          <w:color w:val="auto"/>
        </w:rPr>
        <w:t>1</w:t>
      </w:r>
      <w:r w:rsidRPr="00853C51">
        <w:rPr>
          <w:color w:val="auto"/>
        </w:rPr>
        <w:fldChar w:fldCharType="end"/>
      </w:r>
      <w:r w:rsidRPr="00853C51">
        <w:rPr>
          <w:color w:val="auto"/>
        </w:rPr>
        <w:t>. Weighted Tanimoto ELM.</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911954" w:rsidTr="006A06FC">
        <w:tc>
          <w:tcPr>
            <w:tcW w:w="9016" w:type="dxa"/>
          </w:tcPr>
          <w:p w:rsidR="00911954" w:rsidRDefault="00911954" w:rsidP="006A06FC">
            <w:r>
              <w:rPr>
                <w:noProof/>
              </w:rPr>
              <w:drawing>
                <wp:inline distT="0" distB="0" distL="0" distR="0" wp14:anchorId="5989E84A" wp14:editId="1AA13743">
                  <wp:extent cx="2649169" cy="1488734"/>
                  <wp:effectExtent l="0" t="0" r="5715" b="0"/>
                  <wp:docPr id="13" name="Picture 13" descr="Z:\Indesign Projects\005 Series\03 OA Word templates\Work\TJ\Work\Fig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Indesign Projects\005 Series\03 OA Word templates\Work\TJ\Work\Fig3.tif"/>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9377" b="2647"/>
                          <a:stretch/>
                        </pic:blipFill>
                        <pic:spPr bwMode="auto">
                          <a:xfrm>
                            <a:off x="0" y="0"/>
                            <a:ext cx="2690532" cy="1511979"/>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911954" w:rsidRDefault="00911954" w:rsidP="00911954"/>
    <w:p w:rsidR="00911954" w:rsidRDefault="00911954" w:rsidP="00911954">
      <w:r w:rsidRPr="0050431E">
        <w:t>Lorem ipsum dolor sit amet, consectetur adipiscing elit. Integer rutrum dictum leo, nec vestibulum ex ultricies posuere. Aenean placerat eget lectus vel sodales. Fusce viverra quam lorem, ac egestas ante tincidunt non. Phasellus laoreet, velit et semper placerat, orci tortor eleifend neque, non gravida arcu erat vel diam. Fusce ultrices massa metus, nec vehicula lorem molestie at. Vestibulum at suscipit ante. Nulla at feugiat nisl. Etiam et pretium libero. Pellentesque quis purus at lacus pretium tristique sed et ipsum. Aliquam erat volutpat. Phasellus viverra nibh neque, non dignissim nulla ultrices ut. Morbi pulvinar facilisis leo eu auctor. Nulla rutrum risus est, at egestas dolor tempus id. Ut dapibus tortor in ultrices pulvinar. Phasellus ut porta libero. Nulla semper euismod aliquam.</w:t>
      </w:r>
    </w:p>
    <w:p w:rsidR="00911954" w:rsidRDefault="00911954" w:rsidP="00911954"/>
    <w:p w:rsidR="00911954" w:rsidRPr="005D751D" w:rsidRDefault="00000000" w:rsidP="00911954">
      <w:pPr>
        <w:tabs>
          <w:tab w:val="right" w:pos="9026"/>
        </w:tabs>
        <w:rPr>
          <w:rFonts w:eastAsiaTheme="minorEastAsia"/>
          <w:i/>
          <w:iCs/>
        </w:rPr>
      </w:pPr>
      <m:oMath>
        <m:sSup>
          <m:sSupPr>
            <m:ctrlPr>
              <w:rPr>
                <w:rFonts w:ascii="Cambria Math" w:hAnsi="Cambria Math"/>
              </w:rPr>
            </m:ctrlPr>
          </m:sSupPr>
          <m:e>
            <m:d>
              <m:dPr>
                <m:ctrlPr>
                  <w:rPr>
                    <w:rFonts w:ascii="Cambria Math" w:hAnsi="Cambria Math"/>
                  </w:rPr>
                </m:ctrlPr>
              </m:dPr>
              <m:e>
                <m:r>
                  <w:rPr>
                    <w:rFonts w:ascii="Cambria Math" w:hAnsi="Cambria Math"/>
                  </w:rPr>
                  <m:t>x+a</m:t>
                </m:r>
              </m:e>
            </m:d>
            <m:ctrlPr>
              <w:rPr>
                <w:rFonts w:ascii="Cambria Math" w:hAnsi="Cambria Math"/>
                <w:i/>
              </w:rPr>
            </m:ctrlPr>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ctrlPr>
                  <w:rPr>
                    <w:rFonts w:ascii="Cambria Math" w:eastAsia="Cambria Math" w:hAnsi="Cambria Math" w:cs="Cambria Math"/>
                    <w:i/>
                  </w:rPr>
                </m:ctrlP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ctrlPr>
                  <w:rPr>
                    <w:rFonts w:ascii="Cambria Math" w:eastAsia="Cambria Math" w:hAnsi="Cambria Math" w:cs="Cambria Math"/>
                    <w:i/>
                  </w:rPr>
                </m:ctrlPr>
              </m:e>
              <m:sup>
                <m:r>
                  <w:rPr>
                    <w:rFonts w:ascii="Cambria Math" w:eastAsia="Cambria Math" w:hAnsi="Cambria Math" w:cs="Cambria Math"/>
                  </w:rPr>
                  <m:t>n-k</m:t>
                </m:r>
              </m:sup>
            </m:sSup>
          </m:e>
        </m:nary>
      </m:oMath>
      <w:r w:rsidR="00911954">
        <w:rPr>
          <w:rFonts w:eastAsiaTheme="minorEastAsia"/>
        </w:rPr>
        <w:t xml:space="preserve"> </w:t>
      </w:r>
      <w:r w:rsidR="00911954">
        <w:rPr>
          <w:rFonts w:eastAsiaTheme="minorEastAsia"/>
        </w:rPr>
        <w:tab/>
      </w:r>
      <w:r w:rsidR="00911954" w:rsidRPr="005D751D">
        <w:rPr>
          <w:rFonts w:eastAsiaTheme="minorEastAsia"/>
          <w:i/>
          <w:iCs/>
        </w:rPr>
        <w:t>(1)</w:t>
      </w:r>
    </w:p>
    <w:p w:rsidR="00911954" w:rsidRDefault="00911954" w:rsidP="00911954"/>
    <w:p w:rsidR="00911954" w:rsidRPr="005A6E1B" w:rsidRDefault="00911954" w:rsidP="00911954">
      <w:r w:rsidRPr="0050431E">
        <w:t>Lorem ipsum dolor sit amet, consectetur adipiscing elit. Integer rutrum dictum leo, nec vestibulum ex ultricies posuere. Aenean placerat eget lectus vel sodales. Fusce viverra quam lorem, ac egestas ante tincidunt non. Phasellus laoreet, velit et semper placerat, orci tortor eleifend neque, non gravida arcu erat vel diam. Fusce ultrices massa metus, nec vehicula lorem molestie at. Vestibulum at suscipit ante. Nulla at feugiat nisl. Etiam et pretium libero. Pellentesque quis purus at lacus pretium tristique sed et ipsum. Aliquam erat volutpat. Phasellus viverra nibh neque, non dignissim nulla ultrices ut. Morbi pulvinar facilisis leo eu auctor. Nulla rutrum risus est, at egestas dolor tempus id. Ut dapibus tortor in ultrices pulvinar. Phasellus ut porta libero. Nulla semper euismod aliquam.</w:t>
      </w:r>
    </w:p>
    <w:p w:rsidR="005A6E1B" w:rsidRDefault="005A6E1B" w:rsidP="005A6E1B">
      <w:pPr>
        <w:pStyle w:val="Heading1"/>
      </w:pPr>
      <w:r>
        <w:t>RESULTS/FINDINGS/DISCUSSIONS</w:t>
      </w:r>
    </w:p>
    <w:p w:rsidR="00911954" w:rsidRPr="00911954" w:rsidRDefault="00911954" w:rsidP="00911954">
      <w:r w:rsidRPr="0050431E">
        <w:t>Lorem ipsum dolor sit amet, consectetur adipiscing elit. Integer rutrum dictum leo, nec vestibulum ex ultricies posuere. Aenean placerat eget lectus vel sodales. Fusce viverra quam lorem, ac egestas ante tincidunt non. Phasellus laoreet, velit et semper placerat, orci tortor eleifend neque, non gravida arcu erat vel diam. Fusce ultrices massa metus, nec vehicula lorem molestie at. Vestibulum at suscipit ante. Nulla at feugiat nisl. Etiam et pretium libero. Pellentesque quis purus at lacus pretium tristique sed et ipsum. Aliquam erat volutpat. Phasellus viverra nibh neque, non dignissim nulla ultrices ut. Morbi pulvinar facilisis leo eu auctor. Nulla rutrum risus est, at egestas dolor tempus id. Ut dapibus tortor in ultrices pulvinar. Phasellus ut porta libero. Nulla semper euismod aliquam.</w:t>
      </w:r>
    </w:p>
    <w:p w:rsidR="005A6E1B" w:rsidRDefault="005A6E1B" w:rsidP="005A6E1B">
      <w:pPr>
        <w:pStyle w:val="Heading1"/>
        <w:numPr>
          <w:ilvl w:val="0"/>
          <w:numId w:val="0"/>
        </w:numPr>
      </w:pPr>
      <w:r>
        <w:t>ACKNOWLEDGEMENTS</w:t>
      </w:r>
    </w:p>
    <w:p w:rsidR="00911954" w:rsidRPr="00911954" w:rsidRDefault="00911954" w:rsidP="00911954">
      <w:r w:rsidRPr="0050431E">
        <w:t>Lorem ipsum dolor sit amet, consectetur adipiscing elit. Integer rutrum dictum leo, nec vestibulum ex ultricies posuere. Aenean placerat eget lectus vel sodales. Fusce viverra quam lorem, ac egestas ante tincidunt non. Phasellus laoreet, velit et semper placerat, orci tortor eleifend neque, non gravida arcu erat vel diam. Fusce ultrices massa metus, nec vehicula lorem molestie at. Vestibulum at suscipit ante. Nulla at feugiat nisl. Etiam et pretium libero. Pellentesque quis purus at lacus pretium tristique sed et ipsum. Aliquam erat volutpat. Phasellus viverra nibh neque, non dignissim nulla ultrices ut. Morbi pulvinar facilisis leo eu auctor. Nulla rutrum risus est, at egestas dolor tempus id. Ut dapibus tortor in ultrices pulvinar. Phasellus ut porta libero. Nulla semper euismod aliquam.</w:t>
      </w:r>
    </w:p>
    <w:p w:rsidR="005A6E1B" w:rsidRPr="005A6E1B" w:rsidRDefault="005A6E1B" w:rsidP="005A6E1B">
      <w:pPr>
        <w:pStyle w:val="Heading1"/>
        <w:numPr>
          <w:ilvl w:val="0"/>
          <w:numId w:val="0"/>
        </w:numPr>
        <w:ind w:left="432" w:hanging="432"/>
      </w:pPr>
      <w:r>
        <w:t>REFERENCES</w:t>
      </w:r>
    </w:p>
    <w:p w:rsidR="00911954" w:rsidRDefault="00911954" w:rsidP="00911954">
      <w:pPr>
        <w:pStyle w:val="NoSpacing"/>
      </w:pPr>
      <w:r>
        <w:t>Basic format for periodicals:</w:t>
      </w:r>
    </w:p>
    <w:p w:rsidR="00911954" w:rsidRPr="001C0B13" w:rsidRDefault="00911954" w:rsidP="00911954">
      <w:pPr>
        <w:spacing w:after="0"/>
        <w:rPr>
          <w:sz w:val="16"/>
          <w:szCs w:val="16"/>
          <w:highlight w:val="white"/>
        </w:rPr>
      </w:pPr>
      <w:r>
        <w:rPr>
          <w:sz w:val="16"/>
          <w:szCs w:val="16"/>
        </w:rPr>
        <w:t xml:space="preserve">J. K. Author, “Name of paper,” </w:t>
      </w:r>
      <w:r>
        <w:rPr>
          <w:i/>
          <w:sz w:val="16"/>
          <w:szCs w:val="16"/>
        </w:rPr>
        <w:t>Abbrev. Title of Periodical</w:t>
      </w:r>
      <w:r>
        <w:rPr>
          <w:sz w:val="16"/>
          <w:szCs w:val="16"/>
        </w:rPr>
        <w:t xml:space="preserve">, vol. </w:t>
      </w:r>
      <w:r>
        <w:rPr>
          <w:sz w:val="16"/>
          <w:szCs w:val="16"/>
          <w:highlight w:val="white"/>
        </w:rPr>
        <w:t>x, no. x, pp. xxx-xxx, Abbrev. Month, year, doi: 10.1109.XXX.1234567.</w:t>
      </w:r>
    </w:p>
    <w:p w:rsidR="00911954" w:rsidRDefault="00911954" w:rsidP="00911954">
      <w:pPr>
        <w:pStyle w:val="NoSpacing"/>
      </w:pPr>
    </w:p>
    <w:p w:rsidR="00911954" w:rsidRDefault="00911954" w:rsidP="00911954">
      <w:pPr>
        <w:pStyle w:val="NoSpacing"/>
      </w:pPr>
      <w:r>
        <w:t>Periodicals using article numbers:</w:t>
      </w:r>
    </w:p>
    <w:p w:rsidR="00911954" w:rsidRPr="001C0B13" w:rsidRDefault="00911954" w:rsidP="00911954">
      <w:pPr>
        <w:spacing w:after="0"/>
        <w:rPr>
          <w:sz w:val="16"/>
          <w:szCs w:val="16"/>
          <w:highlight w:val="white"/>
        </w:rPr>
      </w:pPr>
      <w:r>
        <w:rPr>
          <w:sz w:val="16"/>
          <w:szCs w:val="16"/>
        </w:rPr>
        <w:t xml:space="preserve">J. K. Author, “Name of paper,” </w:t>
      </w:r>
      <w:r>
        <w:rPr>
          <w:i/>
          <w:sz w:val="16"/>
          <w:szCs w:val="16"/>
        </w:rPr>
        <w:t>Abbrev. Title of Periodical</w:t>
      </w:r>
      <w:r>
        <w:rPr>
          <w:sz w:val="16"/>
          <w:szCs w:val="16"/>
        </w:rPr>
        <w:t xml:space="preserve">, vol. </w:t>
      </w:r>
      <w:r>
        <w:rPr>
          <w:sz w:val="16"/>
          <w:szCs w:val="16"/>
          <w:highlight w:val="white"/>
        </w:rPr>
        <w:t>x, no. x, Abbrev. Month, year, Art. no. xxxxx, doi: 10.1109.XXX.1234567.</w:t>
      </w:r>
    </w:p>
    <w:p w:rsidR="00911954" w:rsidRDefault="00911954" w:rsidP="00911954">
      <w:pPr>
        <w:pStyle w:val="NoSpacing"/>
      </w:pPr>
    </w:p>
    <w:p w:rsidR="00911954" w:rsidRDefault="00911954" w:rsidP="00911954">
      <w:pPr>
        <w:pStyle w:val="NoSpacing"/>
      </w:pPr>
      <w:r>
        <w:t>Basic format for books:</w:t>
      </w:r>
    </w:p>
    <w:p w:rsidR="00911954" w:rsidRPr="001C0B13" w:rsidRDefault="00911954" w:rsidP="00911954">
      <w:pPr>
        <w:spacing w:after="0"/>
        <w:rPr>
          <w:rFonts w:ascii="Times" w:eastAsia="Times" w:hAnsi="Times" w:cs="Times"/>
          <w:i/>
          <w:sz w:val="16"/>
          <w:szCs w:val="16"/>
        </w:rPr>
      </w:pPr>
      <w:r>
        <w:rPr>
          <w:sz w:val="16"/>
          <w:szCs w:val="16"/>
        </w:rPr>
        <w:t xml:space="preserve">J. K. Author, “Title of chapter in the book,” in </w:t>
      </w:r>
      <w:r>
        <w:rPr>
          <w:rFonts w:ascii="Times" w:eastAsia="Times" w:hAnsi="Times" w:cs="Times"/>
          <w:i/>
          <w:sz w:val="16"/>
          <w:szCs w:val="16"/>
        </w:rPr>
        <w:t>Title of Published Book, x</w:t>
      </w:r>
      <w:r>
        <w:rPr>
          <w:sz w:val="16"/>
          <w:szCs w:val="16"/>
        </w:rPr>
        <w:t xml:space="preserve">th ed. City of Publisher, (only U.S. State), Country: Abbrev. of Publisher, year, ch. </w:t>
      </w:r>
      <w:r w:rsidRPr="00EF6430">
        <w:rPr>
          <w:rFonts w:ascii="Times" w:eastAsia="Times" w:hAnsi="Times" w:cs="Times"/>
          <w:sz w:val="16"/>
          <w:szCs w:val="16"/>
        </w:rPr>
        <w:t>x</w:t>
      </w:r>
      <w:r>
        <w:rPr>
          <w:sz w:val="16"/>
          <w:szCs w:val="16"/>
        </w:rPr>
        <w:t xml:space="preserve">, sec. </w:t>
      </w:r>
      <w:r>
        <w:rPr>
          <w:rFonts w:ascii="Times" w:eastAsia="Times" w:hAnsi="Times" w:cs="Times"/>
          <w:i/>
          <w:sz w:val="16"/>
          <w:szCs w:val="16"/>
        </w:rPr>
        <w:t>x</w:t>
      </w:r>
      <w:r>
        <w:rPr>
          <w:sz w:val="16"/>
          <w:szCs w:val="16"/>
        </w:rPr>
        <w:t xml:space="preserve">, pp. </w:t>
      </w:r>
      <w:r w:rsidRPr="00EF6430">
        <w:rPr>
          <w:rFonts w:ascii="Times" w:eastAsia="Times" w:hAnsi="Times" w:cs="Times"/>
          <w:sz w:val="16"/>
          <w:szCs w:val="16"/>
        </w:rPr>
        <w:t>xxx–xxx</w:t>
      </w:r>
      <w:r>
        <w:rPr>
          <w:rFonts w:ascii="Times" w:eastAsia="Times" w:hAnsi="Times" w:cs="Times"/>
          <w:i/>
          <w:sz w:val="16"/>
          <w:szCs w:val="16"/>
        </w:rPr>
        <w:t>.</w:t>
      </w:r>
    </w:p>
    <w:p w:rsidR="00911954" w:rsidRDefault="00911954" w:rsidP="00911954">
      <w:pPr>
        <w:pStyle w:val="NoSpacing"/>
      </w:pPr>
    </w:p>
    <w:p w:rsidR="00911954" w:rsidRDefault="00911954" w:rsidP="00911954">
      <w:pPr>
        <w:pStyle w:val="NoSpacing"/>
      </w:pPr>
      <w:r>
        <w:t>Basic format for handbooks:</w:t>
      </w:r>
    </w:p>
    <w:p w:rsidR="00911954" w:rsidRPr="001C0B13" w:rsidRDefault="00911954" w:rsidP="00911954">
      <w:pPr>
        <w:spacing w:after="0"/>
        <w:rPr>
          <w:sz w:val="16"/>
          <w:szCs w:val="16"/>
        </w:rPr>
      </w:pPr>
      <w:r>
        <w:rPr>
          <w:i/>
          <w:sz w:val="16"/>
          <w:szCs w:val="16"/>
        </w:rPr>
        <w:t>Name of Manual/Handbook, x</w:t>
      </w:r>
      <w:r>
        <w:rPr>
          <w:sz w:val="16"/>
          <w:szCs w:val="16"/>
        </w:rPr>
        <w:t xml:space="preserve"> ed., Abbrev. Name of Co., City of Co., Abbrev. State, Country, year, pp. xxx-xxx.</w:t>
      </w:r>
    </w:p>
    <w:p w:rsidR="00911954" w:rsidRDefault="00911954" w:rsidP="00911954">
      <w:pPr>
        <w:pStyle w:val="NoSpacing"/>
      </w:pPr>
    </w:p>
    <w:p w:rsidR="00911954" w:rsidRDefault="00911954" w:rsidP="00911954">
      <w:pPr>
        <w:pStyle w:val="NoSpacing"/>
      </w:pPr>
      <w:r>
        <w:t>Basic format for reports:</w:t>
      </w:r>
    </w:p>
    <w:p w:rsidR="00911954" w:rsidRDefault="00911954" w:rsidP="00911954">
      <w:pPr>
        <w:spacing w:after="0"/>
        <w:rPr>
          <w:sz w:val="16"/>
          <w:szCs w:val="16"/>
        </w:rPr>
      </w:pPr>
      <w:r>
        <w:rPr>
          <w:sz w:val="16"/>
          <w:szCs w:val="16"/>
        </w:rPr>
        <w:t xml:space="preserve">J. K. Author, “Title of report,” Abbrev. Name of Co., City of Co., Abbrev. State, Country, Rep. </w:t>
      </w:r>
      <w:r w:rsidRPr="00EF6430">
        <w:rPr>
          <w:sz w:val="16"/>
          <w:szCs w:val="16"/>
        </w:rPr>
        <w:t>xxx</w:t>
      </w:r>
      <w:r>
        <w:rPr>
          <w:sz w:val="16"/>
          <w:szCs w:val="16"/>
        </w:rPr>
        <w:t>, year.</w:t>
      </w:r>
    </w:p>
    <w:p w:rsidR="00911954" w:rsidRDefault="00911954" w:rsidP="00911954">
      <w:pPr>
        <w:pStyle w:val="NoSpacing"/>
        <w:rPr>
          <w:rFonts w:ascii="Times" w:eastAsia="Times" w:hAnsi="Times" w:cs="Times"/>
        </w:rPr>
      </w:pPr>
    </w:p>
    <w:p w:rsidR="00911954" w:rsidRDefault="00911954" w:rsidP="00911954">
      <w:pPr>
        <w:pStyle w:val="NoSpacing"/>
      </w:pPr>
      <w:r>
        <w:rPr>
          <w:rFonts w:ascii="Times" w:eastAsia="Times" w:hAnsi="Times" w:cs="Times"/>
        </w:rPr>
        <w:t>Basic format</w:t>
      </w:r>
      <w:r>
        <w:t xml:space="preserve"> for conference proceedings:</w:t>
      </w:r>
    </w:p>
    <w:p w:rsidR="00911954" w:rsidRDefault="00911954" w:rsidP="00911954">
      <w:pPr>
        <w:spacing w:after="0"/>
        <w:rPr>
          <w:i/>
          <w:sz w:val="16"/>
          <w:szCs w:val="16"/>
        </w:rPr>
      </w:pPr>
      <w:r>
        <w:rPr>
          <w:sz w:val="16"/>
          <w:szCs w:val="16"/>
        </w:rPr>
        <w:t xml:space="preserve">J. K. Author, “Title of paper,” in </w:t>
      </w:r>
      <w:r>
        <w:rPr>
          <w:i/>
          <w:sz w:val="16"/>
          <w:szCs w:val="16"/>
        </w:rPr>
        <w:t>Abbreviated Name of Conf.</w:t>
      </w:r>
      <w:r>
        <w:rPr>
          <w:sz w:val="16"/>
          <w:szCs w:val="16"/>
        </w:rPr>
        <w:t xml:space="preserve">, City of Conf., Abbrev. State (if given), Country, year, pp. </w:t>
      </w:r>
      <w:r w:rsidRPr="00EF6430">
        <w:rPr>
          <w:sz w:val="16"/>
          <w:szCs w:val="16"/>
        </w:rPr>
        <w:t>xxxxxx</w:t>
      </w:r>
      <w:r>
        <w:rPr>
          <w:i/>
          <w:sz w:val="16"/>
          <w:szCs w:val="16"/>
        </w:rPr>
        <w:t>.</w:t>
      </w:r>
    </w:p>
    <w:p w:rsidR="00911954" w:rsidRDefault="00911954" w:rsidP="00911954">
      <w:pPr>
        <w:pStyle w:val="NoSpacing"/>
      </w:pPr>
    </w:p>
    <w:p w:rsidR="00911954" w:rsidRDefault="00911954" w:rsidP="00911954">
      <w:pPr>
        <w:pStyle w:val="NoSpacing"/>
      </w:pPr>
      <w:r>
        <w:t xml:space="preserve">Basic format for electronic documents (when available online): </w:t>
      </w:r>
    </w:p>
    <w:p w:rsidR="00911954" w:rsidRDefault="00911954" w:rsidP="00911954">
      <w:pPr>
        <w:pBdr>
          <w:top w:val="nil"/>
          <w:left w:val="nil"/>
          <w:bottom w:val="nil"/>
          <w:right w:val="nil"/>
          <w:between w:val="nil"/>
        </w:pBdr>
        <w:spacing w:after="0"/>
        <w:rPr>
          <w:sz w:val="16"/>
          <w:szCs w:val="16"/>
        </w:rPr>
      </w:pPr>
      <w:r>
        <w:rPr>
          <w:sz w:val="16"/>
          <w:szCs w:val="16"/>
        </w:rPr>
        <w:t xml:space="preserve">Issuing Organization. (year, month day). </w:t>
      </w:r>
      <w:r>
        <w:rPr>
          <w:i/>
          <w:sz w:val="16"/>
          <w:szCs w:val="16"/>
        </w:rPr>
        <w:t>Title</w:t>
      </w:r>
      <w:r>
        <w:rPr>
          <w:sz w:val="16"/>
          <w:szCs w:val="16"/>
        </w:rPr>
        <w:t>. [Type of medium]. Available: site/path/file</w:t>
      </w:r>
    </w:p>
    <w:p w:rsidR="00911954" w:rsidRDefault="00911954" w:rsidP="00911954">
      <w:pPr>
        <w:pStyle w:val="NoSpacing"/>
      </w:pPr>
    </w:p>
    <w:p w:rsidR="00911954" w:rsidRDefault="00911954" w:rsidP="00911954">
      <w:pPr>
        <w:pStyle w:val="NoSpacing"/>
      </w:pPr>
      <w:r>
        <w:t>Basic format</w:t>
      </w:r>
      <w:r>
        <w:rPr>
          <w:color w:val="000000"/>
        </w:rPr>
        <w:t xml:space="preserve"> for patents</w:t>
      </w:r>
      <w:r>
        <w:t>:</w:t>
      </w:r>
    </w:p>
    <w:p w:rsidR="00911954" w:rsidRPr="00C04F49" w:rsidRDefault="00911954" w:rsidP="00911954">
      <w:pPr>
        <w:keepLines/>
        <w:spacing w:after="0"/>
        <w:rPr>
          <w:spacing w:val="-2"/>
          <w:sz w:val="16"/>
          <w:szCs w:val="16"/>
        </w:rPr>
      </w:pPr>
      <w:r w:rsidRPr="00C04F49">
        <w:rPr>
          <w:spacing w:val="-2"/>
          <w:sz w:val="16"/>
          <w:szCs w:val="16"/>
        </w:rPr>
        <w:t xml:space="preserve">J. K. Author, “Title of patent,” U.S. Patent </w:t>
      </w:r>
      <w:r w:rsidRPr="00C04F49">
        <w:rPr>
          <w:i/>
          <w:spacing w:val="-2"/>
          <w:sz w:val="16"/>
          <w:szCs w:val="16"/>
        </w:rPr>
        <w:t>x xxx xxx</w:t>
      </w:r>
      <w:r w:rsidRPr="00C04F49">
        <w:rPr>
          <w:spacing w:val="-2"/>
          <w:sz w:val="16"/>
          <w:szCs w:val="16"/>
        </w:rPr>
        <w:t>, Abbrev. Month, day, year.</w:t>
      </w:r>
    </w:p>
    <w:p w:rsidR="00911954" w:rsidRPr="0001265B" w:rsidRDefault="00911954" w:rsidP="00911954">
      <w:pPr>
        <w:pStyle w:val="NoSpacing"/>
      </w:pPr>
    </w:p>
    <w:p w:rsidR="00911954" w:rsidRPr="00D050EC" w:rsidRDefault="00911954" w:rsidP="00911954">
      <w:pPr>
        <w:pStyle w:val="NoSpacing"/>
        <w:rPr>
          <w:rFonts w:eastAsia="Times"/>
        </w:rPr>
      </w:pPr>
      <w:r w:rsidRPr="00D050EC">
        <w:rPr>
          <w:rFonts w:eastAsia="Times"/>
        </w:rPr>
        <w:t>Basic format</w:t>
      </w:r>
      <w:r w:rsidRPr="008856C3">
        <w:rPr>
          <w:b/>
        </w:rPr>
        <w:t xml:space="preserve"> </w:t>
      </w:r>
      <w:r w:rsidRPr="00636D0A">
        <w:t>for theses (M.S.) and dissertations (Ph.D.):</w:t>
      </w:r>
    </w:p>
    <w:p w:rsidR="00911954" w:rsidRDefault="00911954" w:rsidP="00911954">
      <w:pPr>
        <w:spacing w:after="0"/>
        <w:rPr>
          <w:sz w:val="16"/>
          <w:szCs w:val="16"/>
        </w:rPr>
      </w:pPr>
      <w:r>
        <w:rPr>
          <w:sz w:val="16"/>
          <w:szCs w:val="16"/>
        </w:rPr>
        <w:t>J. K. Author, “Title of thesis,” M.S. thesis, Abbrev. Dept., Abbrev. Univ., City of Univ., Abbrev. State, year.</w:t>
      </w:r>
    </w:p>
    <w:p w:rsidR="00911954" w:rsidRDefault="00911954" w:rsidP="00911954">
      <w:pPr>
        <w:spacing w:after="0"/>
        <w:rPr>
          <w:sz w:val="16"/>
          <w:szCs w:val="16"/>
        </w:rPr>
      </w:pPr>
      <w:r>
        <w:rPr>
          <w:sz w:val="16"/>
          <w:szCs w:val="16"/>
        </w:rPr>
        <w:t>J. K. Author, “Title of dissertation,” Ph.D. dissertation, Abbrev. Dept., Abbrev. Univ., City of Univ., Abbrev. State, year.</w:t>
      </w:r>
    </w:p>
    <w:p w:rsidR="00911954" w:rsidRDefault="00911954" w:rsidP="00911954">
      <w:pPr>
        <w:pStyle w:val="NoSpacing"/>
      </w:pPr>
    </w:p>
    <w:p w:rsidR="00911954" w:rsidRDefault="00911954" w:rsidP="00911954">
      <w:pPr>
        <w:pStyle w:val="NoSpacing"/>
      </w:pPr>
      <w:r>
        <w:t>Basic format for the most common types of unpublished references:</w:t>
      </w:r>
    </w:p>
    <w:p w:rsidR="00911954" w:rsidRDefault="00911954" w:rsidP="00911954">
      <w:pPr>
        <w:spacing w:after="0"/>
        <w:rPr>
          <w:sz w:val="16"/>
          <w:szCs w:val="16"/>
        </w:rPr>
      </w:pPr>
      <w:r>
        <w:rPr>
          <w:sz w:val="16"/>
          <w:szCs w:val="16"/>
        </w:rPr>
        <w:t>J. K. Author, private communication, Abbrev. Month, year.</w:t>
      </w:r>
    </w:p>
    <w:p w:rsidR="00911954" w:rsidRDefault="00911954" w:rsidP="00911954">
      <w:pPr>
        <w:spacing w:after="0"/>
        <w:rPr>
          <w:sz w:val="16"/>
          <w:szCs w:val="16"/>
        </w:rPr>
      </w:pPr>
      <w:r>
        <w:rPr>
          <w:sz w:val="16"/>
          <w:szCs w:val="16"/>
        </w:rPr>
        <w:t>J. K. Author, “Title of paper,” unpublished.</w:t>
      </w:r>
    </w:p>
    <w:p w:rsidR="00911954" w:rsidRDefault="00911954" w:rsidP="00911954">
      <w:pPr>
        <w:spacing w:after="0"/>
        <w:rPr>
          <w:sz w:val="16"/>
          <w:szCs w:val="16"/>
        </w:rPr>
      </w:pPr>
      <w:r>
        <w:rPr>
          <w:sz w:val="16"/>
          <w:szCs w:val="16"/>
        </w:rPr>
        <w:t>J. K. Author, “Title of paper,” to be published.</w:t>
      </w:r>
    </w:p>
    <w:p w:rsidR="00911954" w:rsidRDefault="00911954" w:rsidP="00911954">
      <w:pPr>
        <w:pStyle w:val="NoSpacing"/>
      </w:pPr>
    </w:p>
    <w:p w:rsidR="00911954" w:rsidRDefault="00911954" w:rsidP="00911954">
      <w:pPr>
        <w:pStyle w:val="NoSpacing"/>
      </w:pPr>
      <w:r>
        <w:t>Basic formats for standards:</w:t>
      </w:r>
    </w:p>
    <w:p w:rsidR="00911954" w:rsidRDefault="00911954" w:rsidP="00911954">
      <w:pPr>
        <w:spacing w:after="0"/>
        <w:rPr>
          <w:sz w:val="16"/>
          <w:szCs w:val="16"/>
        </w:rPr>
      </w:pPr>
      <w:r>
        <w:rPr>
          <w:sz w:val="16"/>
          <w:szCs w:val="16"/>
        </w:rPr>
        <w:t>a)</w:t>
      </w:r>
      <w:r>
        <w:rPr>
          <w:i/>
          <w:sz w:val="16"/>
          <w:szCs w:val="16"/>
        </w:rPr>
        <w:t xml:space="preserve"> Title of Standard</w:t>
      </w:r>
      <w:r>
        <w:rPr>
          <w:sz w:val="16"/>
          <w:szCs w:val="16"/>
        </w:rPr>
        <w:t>, Standard number, date.</w:t>
      </w:r>
    </w:p>
    <w:p w:rsidR="00911954" w:rsidRDefault="00911954" w:rsidP="00911954">
      <w:pPr>
        <w:spacing w:after="0"/>
        <w:rPr>
          <w:sz w:val="16"/>
          <w:szCs w:val="16"/>
        </w:rPr>
      </w:pPr>
      <w:r>
        <w:rPr>
          <w:sz w:val="16"/>
          <w:szCs w:val="16"/>
        </w:rPr>
        <w:t xml:space="preserve">b) </w:t>
      </w:r>
      <w:r>
        <w:rPr>
          <w:i/>
          <w:sz w:val="16"/>
          <w:szCs w:val="16"/>
        </w:rPr>
        <w:t>Title of Standard</w:t>
      </w:r>
      <w:r>
        <w:rPr>
          <w:sz w:val="16"/>
          <w:szCs w:val="16"/>
        </w:rPr>
        <w:t>, Standard number, Corporate author, location, date.</w:t>
      </w:r>
    </w:p>
    <w:p w:rsidR="00911954" w:rsidRDefault="00911954" w:rsidP="00911954">
      <w:pPr>
        <w:pStyle w:val="NoSpacing"/>
      </w:pPr>
    </w:p>
    <w:p w:rsidR="00911954" w:rsidRPr="00D050EC" w:rsidRDefault="00911954" w:rsidP="00911954">
      <w:pPr>
        <w:pStyle w:val="NoSpacing"/>
      </w:pPr>
      <w:r w:rsidRPr="00D050EC">
        <w:t>Basic format for datasets: </w:t>
      </w:r>
    </w:p>
    <w:p w:rsidR="00911954" w:rsidRPr="00D050EC" w:rsidRDefault="00911954" w:rsidP="00911954">
      <w:pPr>
        <w:spacing w:after="0"/>
        <w:rPr>
          <w:sz w:val="16"/>
          <w:szCs w:val="16"/>
        </w:rPr>
      </w:pPr>
      <w:r w:rsidRPr="00D050EC">
        <w:rPr>
          <w:sz w:val="16"/>
          <w:szCs w:val="16"/>
        </w:rPr>
        <w:t>Author,  Date, Year. “Title of Dataset,” distributed by Publisher/Distributor, http://url.com (or if DOI is used, end with a period)</w:t>
      </w:r>
    </w:p>
    <w:p w:rsidR="00911954" w:rsidRDefault="00911954" w:rsidP="00911954">
      <w:pPr>
        <w:pStyle w:val="NoSpacing"/>
      </w:pPr>
    </w:p>
    <w:p w:rsidR="00911954" w:rsidRPr="00D050EC" w:rsidRDefault="00911954" w:rsidP="00911954">
      <w:pPr>
        <w:pStyle w:val="NoSpacing"/>
      </w:pPr>
      <w:r w:rsidRPr="00D050EC">
        <w:t>Basic format for code:</w:t>
      </w:r>
    </w:p>
    <w:p w:rsidR="00911954" w:rsidRPr="001C0B13" w:rsidRDefault="00911954" w:rsidP="00911954">
      <w:pPr>
        <w:spacing w:after="0"/>
        <w:rPr>
          <w:rFonts w:ascii="Times" w:hAnsi="Times" w:cs="Times"/>
          <w:color w:val="000000"/>
          <w:sz w:val="16"/>
          <w:szCs w:val="16"/>
        </w:rPr>
      </w:pPr>
      <w:r w:rsidRPr="00D050EC">
        <w:rPr>
          <w:rFonts w:ascii="Times" w:hAnsi="Times" w:cs="Times"/>
          <w:color w:val="000000"/>
          <w:sz w:val="16"/>
          <w:szCs w:val="16"/>
        </w:rPr>
        <w:t>Author,  Date published or disseminated, Year. “Complete title, including ed./vers.#,” distributed by Publisher/</w:t>
      </w:r>
      <w:r w:rsidRPr="00D050EC">
        <w:rPr>
          <w:sz w:val="16"/>
          <w:szCs w:val="16"/>
        </w:rPr>
        <w:t>Distributor</w:t>
      </w:r>
      <w:r w:rsidRPr="00D050EC">
        <w:rPr>
          <w:rFonts w:ascii="Times" w:hAnsi="Times" w:cs="Times"/>
          <w:color w:val="000000"/>
          <w:sz w:val="16"/>
          <w:szCs w:val="16"/>
        </w:rPr>
        <w:t>, http://url.com (or if DOI is used, end with a period)</w:t>
      </w:r>
    </w:p>
    <w:p w:rsidR="00911954" w:rsidRDefault="00911954" w:rsidP="00911954">
      <w:pPr>
        <w:pStyle w:val="NoSpacing"/>
      </w:pPr>
    </w:p>
    <w:p w:rsidR="00911954" w:rsidRDefault="00911954" w:rsidP="00911954">
      <w:pPr>
        <w:pStyle w:val="NoSpacing"/>
      </w:pPr>
      <w:r>
        <w:t>Examples:</w:t>
      </w:r>
    </w:p>
    <w:p w:rsidR="00911954" w:rsidRPr="00D050EC" w:rsidRDefault="00911954" w:rsidP="00911954">
      <w:pPr>
        <w:numPr>
          <w:ilvl w:val="0"/>
          <w:numId w:val="2"/>
        </w:numPr>
        <w:spacing w:after="0"/>
        <w:ind w:left="357" w:hanging="357"/>
        <w:rPr>
          <w:sz w:val="16"/>
          <w:szCs w:val="16"/>
        </w:rPr>
      </w:pPr>
      <w:r w:rsidRPr="00D050EC">
        <w:rPr>
          <w:sz w:val="16"/>
          <w:szCs w:val="16"/>
        </w:rPr>
        <w:t xml:space="preserve">J. U. Duncombe, “Infrared navigation—Part I: An assessment of feasibility,” </w:t>
      </w:r>
      <w:r w:rsidRPr="00D050EC">
        <w:rPr>
          <w:i/>
          <w:sz w:val="16"/>
          <w:szCs w:val="16"/>
        </w:rPr>
        <w:t>IEEE Trans. Electron Devices</w:t>
      </w:r>
      <w:r w:rsidRPr="00D050EC">
        <w:rPr>
          <w:sz w:val="16"/>
          <w:szCs w:val="16"/>
        </w:rPr>
        <w:t xml:space="preserve">, vol. ED-11, no. 1, pp. 34–39, Jan. 1959, doi: </w:t>
      </w:r>
      <w:r w:rsidRPr="00D050EC">
        <w:rPr>
          <w:rFonts w:eastAsia="Times"/>
          <w:sz w:val="16"/>
          <w:szCs w:val="16"/>
        </w:rPr>
        <w:t>10.1109/TED.2016.2628402</w:t>
      </w:r>
      <w:r w:rsidRPr="00D050EC">
        <w:rPr>
          <w:sz w:val="16"/>
          <w:szCs w:val="16"/>
        </w:rPr>
        <w:t>.</w:t>
      </w:r>
    </w:p>
    <w:p w:rsidR="00911954" w:rsidRDefault="00911954" w:rsidP="00911954">
      <w:pPr>
        <w:numPr>
          <w:ilvl w:val="0"/>
          <w:numId w:val="2"/>
        </w:numPr>
        <w:spacing w:after="0"/>
        <w:ind w:left="357" w:hanging="357"/>
      </w:pPr>
      <w:r>
        <w:rPr>
          <w:sz w:val="16"/>
          <w:szCs w:val="16"/>
        </w:rPr>
        <w:t xml:space="preserve">E. P. Wigner, “Theory of traveling-wave optical laser,” </w:t>
      </w:r>
      <w:r>
        <w:rPr>
          <w:i/>
          <w:sz w:val="16"/>
          <w:szCs w:val="16"/>
        </w:rPr>
        <w:t>Phys. Rev</w:t>
      </w:r>
      <w:r>
        <w:rPr>
          <w:sz w:val="16"/>
          <w:szCs w:val="16"/>
        </w:rPr>
        <w:t>., vol. 134, pp. A635–A646, Dec. 1965.</w:t>
      </w:r>
    </w:p>
    <w:p w:rsidR="00911954" w:rsidRDefault="00911954" w:rsidP="00911954">
      <w:pPr>
        <w:numPr>
          <w:ilvl w:val="0"/>
          <w:numId w:val="2"/>
        </w:numPr>
        <w:spacing w:after="0"/>
        <w:ind w:left="357" w:hanging="357"/>
      </w:pPr>
      <w:r>
        <w:rPr>
          <w:sz w:val="16"/>
          <w:szCs w:val="16"/>
        </w:rPr>
        <w:t xml:space="preserve">P. Kopyt </w:t>
      </w:r>
      <w:r>
        <w:rPr>
          <w:i/>
          <w:sz w:val="16"/>
          <w:szCs w:val="16"/>
        </w:rPr>
        <w:t>et al., “</w:t>
      </w:r>
      <w:r>
        <w:rPr>
          <w:sz w:val="16"/>
          <w:szCs w:val="16"/>
        </w:rPr>
        <w:t xml:space="preserve">Electric properties of graphene-based conductive layers from DC up to terahertz range,” </w:t>
      </w:r>
      <w:r>
        <w:rPr>
          <w:i/>
          <w:sz w:val="16"/>
          <w:szCs w:val="16"/>
        </w:rPr>
        <w:t xml:space="preserve">IEEE THz Sci. Technol., </w:t>
      </w:r>
      <w:r>
        <w:rPr>
          <w:sz w:val="16"/>
          <w:szCs w:val="16"/>
        </w:rPr>
        <w:t xml:space="preserve">to be published, doi: 10.1109/TTHZ.2016.2544142. </w:t>
      </w:r>
      <w:r>
        <w:rPr>
          <w:i/>
          <w:sz w:val="16"/>
          <w:szCs w:val="16"/>
        </w:rPr>
        <w:t>(Note: If a paper is still to be published, but is available in early access, please follow ref [5]).)</w:t>
      </w:r>
    </w:p>
    <w:p w:rsidR="00911954" w:rsidRDefault="00911954" w:rsidP="00911954">
      <w:pPr>
        <w:numPr>
          <w:ilvl w:val="0"/>
          <w:numId w:val="2"/>
        </w:numPr>
        <w:spacing w:after="0"/>
        <w:ind w:left="357" w:hanging="357"/>
        <w:rPr>
          <w:sz w:val="16"/>
          <w:szCs w:val="16"/>
        </w:rPr>
      </w:pPr>
      <w:r>
        <w:rPr>
          <w:sz w:val="16"/>
          <w:szCs w:val="16"/>
        </w:rPr>
        <w:t xml:space="preserve">R. Fardel, M. Nagel, F. Nuesch, T. Lippert, and A. Wokaun, “Fabrication of organic light emitting diode pixels by laser-assisted forward transfer,” </w:t>
      </w:r>
      <w:r>
        <w:rPr>
          <w:i/>
          <w:sz w:val="16"/>
          <w:szCs w:val="16"/>
        </w:rPr>
        <w:t>Appl. Phys. Lett.</w:t>
      </w:r>
      <w:r>
        <w:rPr>
          <w:sz w:val="16"/>
          <w:szCs w:val="16"/>
        </w:rPr>
        <w:t>, vol. 91, no. 6, Aug. 2007, Art. no. 061103. </w:t>
      </w:r>
    </w:p>
    <w:p w:rsidR="00911954" w:rsidRDefault="00911954" w:rsidP="00911954">
      <w:pPr>
        <w:numPr>
          <w:ilvl w:val="0"/>
          <w:numId w:val="2"/>
        </w:numPr>
        <w:spacing w:after="0"/>
        <w:ind w:left="357" w:hanging="357"/>
        <w:rPr>
          <w:sz w:val="16"/>
          <w:szCs w:val="16"/>
        </w:rPr>
      </w:pPr>
      <w:r>
        <w:rPr>
          <w:sz w:val="16"/>
          <w:szCs w:val="16"/>
        </w:rPr>
        <w:t xml:space="preserve">D. Comite and N. Pierdicca, "Decorrelation of the near-specular land scattering in bistatic radar systems," </w:t>
      </w:r>
      <w:r>
        <w:rPr>
          <w:i/>
          <w:sz w:val="16"/>
          <w:szCs w:val="16"/>
        </w:rPr>
        <w:t>IEEE Trans. Geosci. Remote Sens.</w:t>
      </w:r>
      <w:r>
        <w:rPr>
          <w:sz w:val="16"/>
          <w:szCs w:val="16"/>
        </w:rPr>
        <w:t>, early access, doi: 10.1109/TGRS.2021.3072864. (</w:t>
      </w:r>
      <w:r>
        <w:rPr>
          <w:i/>
          <w:sz w:val="16"/>
          <w:szCs w:val="16"/>
        </w:rPr>
        <w:t>Note: This format is used for articles in early access. The doi must be included.)</w:t>
      </w:r>
    </w:p>
    <w:p w:rsidR="00911954" w:rsidRPr="001C0B13" w:rsidRDefault="00911954" w:rsidP="00911954">
      <w:pPr>
        <w:numPr>
          <w:ilvl w:val="0"/>
          <w:numId w:val="2"/>
        </w:numPr>
        <w:spacing w:after="0"/>
        <w:ind w:left="357" w:hanging="357"/>
        <w:rPr>
          <w:sz w:val="16"/>
          <w:szCs w:val="16"/>
        </w:rPr>
      </w:pPr>
      <w:r>
        <w:rPr>
          <w:sz w:val="16"/>
          <w:szCs w:val="16"/>
        </w:rPr>
        <w:t xml:space="preserve">H. V. Habi and H. Messer, "Recurrent neural network for rain estimation using commercial microwave links," </w:t>
      </w:r>
      <w:r>
        <w:rPr>
          <w:i/>
          <w:sz w:val="16"/>
          <w:szCs w:val="16"/>
        </w:rPr>
        <w:t>IEEE Trans. Geosci. Remote Sens.</w:t>
      </w:r>
      <w:r>
        <w:rPr>
          <w:sz w:val="16"/>
          <w:szCs w:val="16"/>
        </w:rPr>
        <w:t>, vol. 59, no. 5, pp. 3672-3681, May 2021. [Online]. Available: https://ieeexplore.ieee.org/document/9153027</w:t>
      </w:r>
    </w:p>
    <w:p w:rsidR="00911954" w:rsidRDefault="00911954" w:rsidP="00911954">
      <w:pPr>
        <w:numPr>
          <w:ilvl w:val="0"/>
          <w:numId w:val="2"/>
        </w:numPr>
        <w:pBdr>
          <w:top w:val="nil"/>
          <w:left w:val="nil"/>
          <w:bottom w:val="nil"/>
          <w:right w:val="nil"/>
          <w:between w:val="nil"/>
        </w:pBdr>
        <w:spacing w:after="0"/>
        <w:ind w:left="357" w:hanging="357"/>
      </w:pPr>
      <w:r>
        <w:rPr>
          <w:color w:val="000000"/>
          <w:sz w:val="16"/>
          <w:szCs w:val="16"/>
        </w:rPr>
        <w:t xml:space="preserve">G. O. Young, “Synthetic structure of industrial plastics,” in </w:t>
      </w:r>
      <w:r>
        <w:rPr>
          <w:i/>
          <w:color w:val="000000"/>
          <w:sz w:val="16"/>
          <w:szCs w:val="16"/>
        </w:rPr>
        <w:t xml:space="preserve">Plastics, </w:t>
      </w:r>
      <w:r>
        <w:rPr>
          <w:color w:val="000000"/>
          <w:sz w:val="16"/>
          <w:szCs w:val="16"/>
        </w:rPr>
        <w:t>2nd ed., vol. 3, J. Peters, Ed. New York, NY, USA: McGraw-Hill, 1964, pp. 15–64.</w:t>
      </w:r>
    </w:p>
    <w:p w:rsidR="00911954" w:rsidRDefault="00911954" w:rsidP="00911954">
      <w:pPr>
        <w:numPr>
          <w:ilvl w:val="0"/>
          <w:numId w:val="2"/>
        </w:numPr>
        <w:pBdr>
          <w:top w:val="nil"/>
          <w:left w:val="nil"/>
          <w:bottom w:val="nil"/>
          <w:right w:val="nil"/>
          <w:between w:val="nil"/>
        </w:pBdr>
        <w:spacing w:after="0"/>
        <w:ind w:left="357" w:hanging="357"/>
        <w:rPr>
          <w:color w:val="000000"/>
          <w:sz w:val="16"/>
          <w:szCs w:val="16"/>
        </w:rPr>
      </w:pPr>
      <w:r>
        <w:rPr>
          <w:color w:val="000000"/>
          <w:sz w:val="16"/>
          <w:szCs w:val="16"/>
        </w:rPr>
        <w:t xml:space="preserve">W.-K. Chen, </w:t>
      </w:r>
      <w:r>
        <w:rPr>
          <w:i/>
          <w:color w:val="000000"/>
          <w:sz w:val="16"/>
          <w:szCs w:val="16"/>
        </w:rPr>
        <w:t xml:space="preserve">Linear Networks and Systems. </w:t>
      </w:r>
      <w:r>
        <w:rPr>
          <w:color w:val="000000"/>
          <w:sz w:val="16"/>
          <w:szCs w:val="16"/>
        </w:rPr>
        <w:t>Belmont, CA, USA: Wadsworth, 1993, pp. 123–135.</w:t>
      </w:r>
    </w:p>
    <w:p w:rsidR="00911954" w:rsidRDefault="00911954" w:rsidP="00911954">
      <w:pPr>
        <w:numPr>
          <w:ilvl w:val="0"/>
          <w:numId w:val="2"/>
        </w:numPr>
        <w:spacing w:after="0"/>
        <w:ind w:left="357" w:hanging="357"/>
      </w:pPr>
      <w:r>
        <w:rPr>
          <w:color w:val="191919"/>
          <w:sz w:val="16"/>
          <w:szCs w:val="16"/>
        </w:rPr>
        <w:t>Philip B. Kurla</w:t>
      </w:r>
      <w:r>
        <w:rPr>
          <w:sz w:val="16"/>
          <w:szCs w:val="16"/>
        </w:rPr>
        <w:t xml:space="preserve">nd and Ralph Lerner, eds., </w:t>
      </w:r>
      <w:r>
        <w:rPr>
          <w:i/>
          <w:sz w:val="16"/>
          <w:szCs w:val="16"/>
        </w:rPr>
        <w:t xml:space="preserve">The Founders’ Constitution. </w:t>
      </w:r>
      <w:r>
        <w:rPr>
          <w:sz w:val="16"/>
          <w:szCs w:val="16"/>
        </w:rPr>
        <w:t xml:space="preserve">Chicago, IL, USA: Univ. of Chicago Press, 1987, Accessed on: Feb. 28, 2010, [Online]. Available: http://press-pubs.uchicago.edu/founders/ </w:t>
      </w:r>
    </w:p>
    <w:p w:rsidR="00911954" w:rsidRDefault="00911954" w:rsidP="00911954">
      <w:pPr>
        <w:numPr>
          <w:ilvl w:val="0"/>
          <w:numId w:val="2"/>
        </w:numPr>
        <w:spacing w:after="0"/>
        <w:ind w:left="360"/>
      </w:pPr>
      <w:r>
        <w:rPr>
          <w:rFonts w:ascii="Times" w:eastAsia="Times" w:hAnsi="Times" w:cs="Times"/>
          <w:i/>
          <w:sz w:val="16"/>
          <w:szCs w:val="16"/>
        </w:rPr>
        <w:t>Transmission Systems for Communications</w:t>
      </w:r>
      <w:r>
        <w:rPr>
          <w:sz w:val="16"/>
          <w:szCs w:val="16"/>
        </w:rPr>
        <w:t>, 3rd ed., Western Electric Co., Winston-Salem, NC, USA, 1985, pp. 44–60.</w:t>
      </w:r>
    </w:p>
    <w:p w:rsidR="00911954" w:rsidRDefault="00911954" w:rsidP="00911954">
      <w:pPr>
        <w:numPr>
          <w:ilvl w:val="0"/>
          <w:numId w:val="2"/>
        </w:numPr>
        <w:spacing w:after="0"/>
        <w:ind w:left="360"/>
      </w:pPr>
      <w:r>
        <w:rPr>
          <w:rFonts w:ascii="Times" w:eastAsia="Times" w:hAnsi="Times" w:cs="Times"/>
          <w:i/>
          <w:sz w:val="16"/>
          <w:szCs w:val="16"/>
        </w:rPr>
        <w:t>Motorola Semiconductor Data Manual</w:t>
      </w:r>
      <w:r>
        <w:rPr>
          <w:sz w:val="16"/>
          <w:szCs w:val="16"/>
        </w:rPr>
        <w:t>, Motorola Semiconductor Products Inc., Phoenix, AZ, USA, 1989.</w:t>
      </w:r>
    </w:p>
    <w:p w:rsidR="00911954" w:rsidRDefault="00911954" w:rsidP="00911954">
      <w:pPr>
        <w:numPr>
          <w:ilvl w:val="0"/>
          <w:numId w:val="2"/>
        </w:numPr>
        <w:spacing w:after="0"/>
        <w:ind w:left="360"/>
        <w:rPr>
          <w:sz w:val="16"/>
          <w:szCs w:val="16"/>
        </w:rPr>
      </w:pPr>
      <w:r>
        <w:rPr>
          <w:sz w:val="16"/>
          <w:szCs w:val="16"/>
        </w:rPr>
        <w:t xml:space="preserve">R. J. Hijmans and J. van Etten, “Raster: Geographic analysis and modeling with raster data,” R Package Version 2.0-12, Jan. 12, 2012. [Online]. Available: </w:t>
      </w:r>
      <w:r>
        <w:rPr>
          <w:sz w:val="16"/>
          <w:szCs w:val="16"/>
          <w:u w:val="single"/>
        </w:rPr>
        <w:t xml:space="preserve">http://CRAN.R-project.org/package=raster </w:t>
      </w:r>
    </w:p>
    <w:p w:rsidR="00911954" w:rsidRDefault="00911954" w:rsidP="00911954">
      <w:pPr>
        <w:numPr>
          <w:ilvl w:val="0"/>
          <w:numId w:val="2"/>
        </w:numPr>
        <w:pBdr>
          <w:top w:val="nil"/>
          <w:left w:val="nil"/>
          <w:bottom w:val="nil"/>
          <w:right w:val="nil"/>
          <w:between w:val="nil"/>
        </w:pBdr>
        <w:spacing w:after="0"/>
        <w:ind w:left="360"/>
      </w:pPr>
      <w:r>
        <w:rPr>
          <w:color w:val="000000"/>
          <w:sz w:val="16"/>
          <w:szCs w:val="16"/>
        </w:rPr>
        <w:t>E. E. Reber, R. L. Michell, and C. J. Carter, “Oxygen absorption in the earth’s atmosphere,” Aerospace Corp., Los Angeles, CA, USA, Tech. Rep. TR-0200 (4230-46)-3, Nov. 1988.</w:t>
      </w:r>
    </w:p>
    <w:p w:rsidR="00911954" w:rsidRDefault="00911954" w:rsidP="00911954">
      <w:pPr>
        <w:numPr>
          <w:ilvl w:val="0"/>
          <w:numId w:val="2"/>
        </w:numPr>
        <w:spacing w:after="0"/>
        <w:ind w:left="360"/>
      </w:pPr>
      <w:r>
        <w:rPr>
          <w:sz w:val="16"/>
          <w:szCs w:val="16"/>
        </w:rPr>
        <w:t xml:space="preserve">D. B. Payne and J. R. Stern, “Wavelength-switched passively coupled single-mode optical network,” in </w:t>
      </w:r>
      <w:r>
        <w:rPr>
          <w:i/>
          <w:sz w:val="16"/>
          <w:szCs w:val="16"/>
        </w:rPr>
        <w:t xml:space="preserve">Proc. IOOC-ECOC, </w:t>
      </w:r>
      <w:r>
        <w:rPr>
          <w:sz w:val="16"/>
          <w:szCs w:val="16"/>
        </w:rPr>
        <w:t>Boston, MA, USA,</w:t>
      </w:r>
      <w:r>
        <w:rPr>
          <w:i/>
          <w:sz w:val="16"/>
          <w:szCs w:val="16"/>
        </w:rPr>
        <w:t xml:space="preserve"> </w:t>
      </w:r>
      <w:r>
        <w:rPr>
          <w:sz w:val="16"/>
          <w:szCs w:val="16"/>
        </w:rPr>
        <w:t>1985, pp. 585–590.</w:t>
      </w:r>
    </w:p>
    <w:p w:rsidR="00911954" w:rsidRDefault="00911954" w:rsidP="00911954">
      <w:pPr>
        <w:numPr>
          <w:ilvl w:val="0"/>
          <w:numId w:val="2"/>
        </w:numPr>
        <w:spacing w:after="0"/>
        <w:ind w:left="360"/>
      </w:pPr>
      <w:r>
        <w:rPr>
          <w:sz w:val="16"/>
          <w:szCs w:val="16"/>
        </w:rPr>
        <w:lastRenderedPageBreak/>
        <w:t>D. Ebehard and E. Voges, “Digital single sideband detection for interferometric sensors,” presented at the 2nd Int. Conf. Optical Fiber Sensors</w:t>
      </w:r>
      <w:r>
        <w:rPr>
          <w:i/>
          <w:sz w:val="16"/>
          <w:szCs w:val="16"/>
        </w:rPr>
        <w:t xml:space="preserve">, </w:t>
      </w:r>
      <w:r>
        <w:rPr>
          <w:sz w:val="16"/>
          <w:szCs w:val="16"/>
        </w:rPr>
        <w:t>Stuttgart, Germany, Jan. 2-5, 1984.</w:t>
      </w:r>
    </w:p>
    <w:p w:rsidR="00911954" w:rsidRDefault="00911954" w:rsidP="00911954">
      <w:pPr>
        <w:numPr>
          <w:ilvl w:val="0"/>
          <w:numId w:val="2"/>
        </w:numPr>
        <w:pBdr>
          <w:top w:val="nil"/>
          <w:left w:val="nil"/>
          <w:bottom w:val="nil"/>
          <w:right w:val="nil"/>
          <w:between w:val="nil"/>
        </w:pBdr>
        <w:spacing w:after="0"/>
        <w:ind w:left="360"/>
      </w:pPr>
      <w:r>
        <w:rPr>
          <w:color w:val="000000"/>
          <w:sz w:val="16"/>
          <w:szCs w:val="16"/>
        </w:rPr>
        <w:t>PROCESS Corporation, Boston, MA, USA. Intranets: Internet technologies deployed behind the firewall for corporate productivity. Presented at INET96 Annual Meeting. [Online]. Available:  http://home.process.com/Intranets/wp2.htp</w:t>
      </w:r>
    </w:p>
    <w:p w:rsidR="00911954" w:rsidRDefault="00911954" w:rsidP="00911954">
      <w:pPr>
        <w:numPr>
          <w:ilvl w:val="0"/>
          <w:numId w:val="2"/>
        </w:numPr>
        <w:pBdr>
          <w:top w:val="nil"/>
          <w:left w:val="nil"/>
          <w:bottom w:val="nil"/>
          <w:right w:val="nil"/>
          <w:between w:val="nil"/>
        </w:pBdr>
        <w:spacing w:after="0"/>
        <w:ind w:left="360"/>
      </w:pPr>
      <w:r>
        <w:rPr>
          <w:color w:val="000000"/>
          <w:sz w:val="16"/>
          <w:szCs w:val="16"/>
        </w:rPr>
        <w:t xml:space="preserve">U.S. House. 102nd Congress, 1st Session. (1991, Jan. 11). </w:t>
      </w:r>
      <w:r>
        <w:rPr>
          <w:i/>
          <w:color w:val="000000"/>
          <w:sz w:val="16"/>
          <w:szCs w:val="16"/>
        </w:rPr>
        <w:t>H. Con. Res. 1, Sense of the Congress on Approval of Military Action</w:t>
      </w:r>
      <w:r>
        <w:rPr>
          <w:color w:val="000000"/>
          <w:sz w:val="16"/>
          <w:szCs w:val="16"/>
        </w:rPr>
        <w:t xml:space="preserve">. [Online]. Available: LEXIS Library: GENFED File: BILLS </w:t>
      </w:r>
    </w:p>
    <w:p w:rsidR="00911954" w:rsidRDefault="00911954" w:rsidP="00911954">
      <w:pPr>
        <w:numPr>
          <w:ilvl w:val="0"/>
          <w:numId w:val="2"/>
        </w:numPr>
        <w:pBdr>
          <w:top w:val="nil"/>
          <w:left w:val="nil"/>
          <w:bottom w:val="nil"/>
          <w:right w:val="nil"/>
          <w:between w:val="nil"/>
        </w:pBdr>
        <w:spacing w:after="0"/>
        <w:ind w:left="360"/>
      </w:pPr>
      <w:r>
        <w:rPr>
          <w:color w:val="000000"/>
          <w:sz w:val="16"/>
          <w:szCs w:val="16"/>
        </w:rPr>
        <w:t>G. Brandli and M. Dick, “Alternating current fed power supply,” U.S. Patent 4 084 217, Nov. 4, 1978.</w:t>
      </w:r>
    </w:p>
    <w:p w:rsidR="00911954" w:rsidRDefault="00911954" w:rsidP="00911954">
      <w:pPr>
        <w:numPr>
          <w:ilvl w:val="0"/>
          <w:numId w:val="2"/>
        </w:numPr>
        <w:pBdr>
          <w:top w:val="nil"/>
          <w:left w:val="nil"/>
          <w:bottom w:val="nil"/>
          <w:right w:val="nil"/>
          <w:between w:val="nil"/>
        </w:pBdr>
        <w:spacing w:after="0"/>
        <w:ind w:left="360"/>
      </w:pPr>
      <w:r>
        <w:rPr>
          <w:color w:val="000000"/>
          <w:sz w:val="16"/>
          <w:szCs w:val="16"/>
        </w:rPr>
        <w:t>J. O. Williams, “Narrow-band analyzer,” Ph.D. dissertation, Dept. Elect. Eng., Harvard Univ., Cambridge, MA, USA, 1993.</w:t>
      </w:r>
    </w:p>
    <w:p w:rsidR="00911954" w:rsidRDefault="00911954" w:rsidP="00911954">
      <w:pPr>
        <w:numPr>
          <w:ilvl w:val="0"/>
          <w:numId w:val="2"/>
        </w:numPr>
        <w:pBdr>
          <w:top w:val="nil"/>
          <w:left w:val="nil"/>
          <w:bottom w:val="nil"/>
          <w:right w:val="nil"/>
          <w:between w:val="nil"/>
        </w:pBdr>
        <w:spacing w:after="0"/>
        <w:ind w:left="360"/>
      </w:pPr>
      <w:r>
        <w:rPr>
          <w:color w:val="000000"/>
          <w:sz w:val="16"/>
          <w:szCs w:val="16"/>
        </w:rPr>
        <w:t>N. Kawasaki, “Parametric study of thermal and chemical nonequilibrium nozzle flow,” M.S. thesis, Dept. Electron. Eng., Osaka Univ., Osaka, Japan, 1993.</w:t>
      </w:r>
    </w:p>
    <w:p w:rsidR="00911954" w:rsidRDefault="00911954" w:rsidP="00911954">
      <w:pPr>
        <w:numPr>
          <w:ilvl w:val="0"/>
          <w:numId w:val="2"/>
        </w:numPr>
        <w:pBdr>
          <w:top w:val="nil"/>
          <w:left w:val="nil"/>
          <w:bottom w:val="nil"/>
          <w:right w:val="nil"/>
          <w:between w:val="nil"/>
        </w:pBdr>
        <w:spacing w:after="0"/>
        <w:ind w:left="360"/>
      </w:pPr>
      <w:r>
        <w:rPr>
          <w:color w:val="000000"/>
          <w:sz w:val="16"/>
          <w:szCs w:val="16"/>
        </w:rPr>
        <w:t>A. Harrison, private communication, May 1995.</w:t>
      </w:r>
    </w:p>
    <w:p w:rsidR="00911954" w:rsidRDefault="00911954" w:rsidP="00911954">
      <w:pPr>
        <w:numPr>
          <w:ilvl w:val="0"/>
          <w:numId w:val="2"/>
        </w:numPr>
        <w:pBdr>
          <w:top w:val="nil"/>
          <w:left w:val="nil"/>
          <w:bottom w:val="nil"/>
          <w:right w:val="nil"/>
          <w:between w:val="nil"/>
        </w:pBdr>
        <w:spacing w:after="0"/>
        <w:ind w:left="360"/>
      </w:pPr>
      <w:r>
        <w:rPr>
          <w:color w:val="000000"/>
          <w:sz w:val="16"/>
          <w:szCs w:val="16"/>
        </w:rPr>
        <w:t>B. Smith, “An approach to graphs of linear forms,” 2014</w:t>
      </w:r>
      <w:r>
        <w:rPr>
          <w:sz w:val="16"/>
          <w:szCs w:val="16"/>
        </w:rPr>
        <w:t>,</w:t>
      </w:r>
      <w:r>
        <w:rPr>
          <w:color w:val="000000"/>
          <w:sz w:val="16"/>
          <w:szCs w:val="16"/>
        </w:rPr>
        <w:t xml:space="preserve"> </w:t>
      </w:r>
      <w:r>
        <w:rPr>
          <w:i/>
          <w:sz w:val="16"/>
          <w:szCs w:val="16"/>
        </w:rPr>
        <w:t>arXiv:2105.02824</w:t>
      </w:r>
      <w:r>
        <w:rPr>
          <w:sz w:val="16"/>
          <w:szCs w:val="16"/>
        </w:rPr>
        <w:t>.</w:t>
      </w:r>
    </w:p>
    <w:p w:rsidR="00911954" w:rsidRDefault="00911954" w:rsidP="00911954">
      <w:pPr>
        <w:numPr>
          <w:ilvl w:val="0"/>
          <w:numId w:val="2"/>
        </w:numPr>
        <w:pBdr>
          <w:top w:val="nil"/>
          <w:left w:val="nil"/>
          <w:bottom w:val="nil"/>
          <w:right w:val="nil"/>
          <w:between w:val="nil"/>
        </w:pBdr>
        <w:spacing w:after="0"/>
        <w:ind w:left="360"/>
      </w:pPr>
      <w:r>
        <w:rPr>
          <w:color w:val="000000"/>
          <w:sz w:val="16"/>
          <w:szCs w:val="16"/>
        </w:rPr>
        <w:t>A. Brahms, “Representation error for real numbers in binary computer arithmetic,” IEEE Computer Group Repository, Paper R-67-85.</w:t>
      </w:r>
    </w:p>
    <w:p w:rsidR="00911954" w:rsidRDefault="00911954" w:rsidP="00911954">
      <w:pPr>
        <w:numPr>
          <w:ilvl w:val="0"/>
          <w:numId w:val="2"/>
        </w:numPr>
        <w:pBdr>
          <w:top w:val="nil"/>
          <w:left w:val="nil"/>
          <w:bottom w:val="nil"/>
          <w:right w:val="nil"/>
          <w:between w:val="nil"/>
        </w:pBdr>
        <w:spacing w:after="0"/>
        <w:ind w:left="360"/>
        <w:rPr>
          <w:color w:val="000000"/>
          <w:sz w:val="16"/>
          <w:szCs w:val="16"/>
        </w:rPr>
      </w:pPr>
      <w:r>
        <w:rPr>
          <w:color w:val="000000"/>
          <w:sz w:val="16"/>
          <w:szCs w:val="16"/>
        </w:rPr>
        <w:t>IEEE Criteria for Class IE Electric Systems, IEEE Standard 308, 1969.</w:t>
      </w:r>
    </w:p>
    <w:p w:rsidR="00911954" w:rsidRPr="00D050EC" w:rsidRDefault="00911954" w:rsidP="00911954">
      <w:pPr>
        <w:numPr>
          <w:ilvl w:val="0"/>
          <w:numId w:val="2"/>
        </w:numPr>
        <w:pBdr>
          <w:top w:val="nil"/>
          <w:left w:val="nil"/>
          <w:bottom w:val="nil"/>
          <w:right w:val="nil"/>
          <w:between w:val="nil"/>
        </w:pBdr>
        <w:spacing w:after="0"/>
        <w:ind w:left="360"/>
        <w:rPr>
          <w:color w:val="000000"/>
        </w:rPr>
      </w:pPr>
      <w:r w:rsidRPr="00932FBA">
        <w:rPr>
          <w:color w:val="000000"/>
          <w:sz w:val="16"/>
          <w:szCs w:val="16"/>
        </w:rPr>
        <w:t>Letter Symbols for Quantities, ANSI Standard Y10.5-1968.</w:t>
      </w:r>
    </w:p>
    <w:p w:rsidR="00911954" w:rsidRPr="00D050EC" w:rsidRDefault="00911954" w:rsidP="00911954">
      <w:pPr>
        <w:numPr>
          <w:ilvl w:val="0"/>
          <w:numId w:val="2"/>
        </w:numPr>
        <w:pBdr>
          <w:top w:val="nil"/>
          <w:left w:val="nil"/>
          <w:bottom w:val="nil"/>
          <w:right w:val="nil"/>
          <w:between w:val="nil"/>
        </w:pBdr>
        <w:spacing w:after="0"/>
        <w:ind w:left="360"/>
        <w:rPr>
          <w:sz w:val="16"/>
          <w:szCs w:val="16"/>
        </w:rPr>
      </w:pPr>
      <w:r w:rsidRPr="00D050EC">
        <w:rPr>
          <w:sz w:val="16"/>
          <w:szCs w:val="16"/>
        </w:rPr>
        <w:t xml:space="preserve">U.S. Department of Health and Human Services, Aug. 2013, “Treatment Episode Dataset: Discharges (TEDS-D): Concatenated, 2006 to 2009,” U.S. </w:t>
      </w:r>
      <w:r w:rsidRPr="00D050EC">
        <w:rPr>
          <w:color w:val="000000"/>
          <w:sz w:val="16"/>
          <w:szCs w:val="16"/>
        </w:rPr>
        <w:t>Department</w:t>
      </w:r>
      <w:r w:rsidRPr="00D050EC">
        <w:rPr>
          <w:sz w:val="16"/>
          <w:szCs w:val="16"/>
        </w:rPr>
        <w:t xml:space="preserve"> of Health and Human Services, Substance Abuse and Mental Health Services Administration, Office of Applied Studies, doi: 10.3886/ICPSR30122.v2.</w:t>
      </w:r>
    </w:p>
    <w:p w:rsidR="00911954" w:rsidRPr="006B09E9" w:rsidRDefault="00911954" w:rsidP="00911954">
      <w:pPr>
        <w:numPr>
          <w:ilvl w:val="0"/>
          <w:numId w:val="2"/>
        </w:numPr>
        <w:pBdr>
          <w:top w:val="nil"/>
          <w:left w:val="nil"/>
          <w:bottom w:val="nil"/>
          <w:right w:val="nil"/>
          <w:between w:val="nil"/>
        </w:pBdr>
        <w:spacing w:after="0"/>
        <w:ind w:left="360"/>
        <w:rPr>
          <w:sz w:val="16"/>
          <w:szCs w:val="16"/>
        </w:rPr>
      </w:pPr>
      <w:r w:rsidRPr="00D050EC">
        <w:rPr>
          <w:rFonts w:ascii="Times" w:hAnsi="Times" w:cs="Times"/>
          <w:color w:val="000000"/>
          <w:sz w:val="16"/>
          <w:szCs w:val="16"/>
        </w:rPr>
        <w:t>T. D’Martin and S. Soares, 2019, “Code for Assessment of Markov Decision Processes in Long-Term Hydrothermal Scheduling of Single-Reservoir Systems (Version 1.0),” Code Ocean, doi: _1.24433/CO.7212286.v1</w:t>
      </w:r>
    </w:p>
    <w:p w:rsidR="00911954" w:rsidRDefault="00911954" w:rsidP="00911954">
      <w:pPr>
        <w:pBdr>
          <w:top w:val="nil"/>
          <w:left w:val="nil"/>
          <w:bottom w:val="nil"/>
          <w:right w:val="nil"/>
          <w:between w:val="nil"/>
        </w:pBdr>
        <w:spacing w:after="0"/>
        <w:rPr>
          <w:rFonts w:ascii="Times" w:hAnsi="Times" w:cs="Times"/>
          <w:color w:val="000000"/>
          <w:sz w:val="16"/>
          <w:szCs w:val="16"/>
        </w:rPr>
      </w:pPr>
    </w:p>
    <w:p w:rsidR="00C667D7" w:rsidRPr="00C667D7" w:rsidRDefault="00C667D7" w:rsidP="00C667D7"/>
    <w:sectPr w:rsidR="00C667D7" w:rsidRPr="00C667D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
    <w:altName w:val="Sylfaen"/>
    <w:panose1 w:val="020B06040202020202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DD17FF"/>
    <w:multiLevelType w:val="multilevel"/>
    <w:tmpl w:val="82E03A2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4CC97A8F"/>
    <w:multiLevelType w:val="multilevel"/>
    <w:tmpl w:val="51823B8A"/>
    <w:lvl w:ilvl="0">
      <w:start w:val="1"/>
      <w:numFmt w:val="decimal"/>
      <w:lvlText w:val="[%1]"/>
      <w:lvlJc w:val="left"/>
      <w:pPr>
        <w:ind w:left="990" w:hanging="360"/>
      </w:pPr>
      <w:rPr>
        <w:i w:val="0"/>
        <w:sz w:val="16"/>
        <w:szCs w:val="1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2042315204">
    <w:abstractNumId w:val="0"/>
  </w:num>
  <w:num w:numId="2" w16cid:durableId="1070925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05B"/>
    <w:rsid w:val="000E505B"/>
    <w:rsid w:val="00253688"/>
    <w:rsid w:val="002725A8"/>
    <w:rsid w:val="002D7F43"/>
    <w:rsid w:val="003A47C6"/>
    <w:rsid w:val="005A5DDC"/>
    <w:rsid w:val="005A6E1B"/>
    <w:rsid w:val="00716230"/>
    <w:rsid w:val="007B5BAA"/>
    <w:rsid w:val="00805458"/>
    <w:rsid w:val="00853C51"/>
    <w:rsid w:val="009066A2"/>
    <w:rsid w:val="00911954"/>
    <w:rsid w:val="00C667D7"/>
    <w:rsid w:val="00CE46A3"/>
    <w:rsid w:val="00EC4E7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449C8"/>
  <w15:chartTrackingRefBased/>
  <w15:docId w15:val="{365DCCBD-AFAA-B943-826A-97286FA74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E1B"/>
    <w:pPr>
      <w:spacing w:after="160"/>
      <w:jc w:val="both"/>
    </w:pPr>
    <w:rPr>
      <w:rFonts w:asciiTheme="majorBidi" w:hAnsiTheme="majorBidi"/>
      <w:sz w:val="18"/>
    </w:rPr>
  </w:style>
  <w:style w:type="paragraph" w:styleId="Heading1">
    <w:name w:val="heading 1"/>
    <w:basedOn w:val="Normal"/>
    <w:next w:val="Normal"/>
    <w:link w:val="Heading1Char"/>
    <w:uiPriority w:val="9"/>
    <w:qFormat/>
    <w:rsid w:val="005A6E1B"/>
    <w:pPr>
      <w:keepNext/>
      <w:keepLines/>
      <w:numPr>
        <w:numId w:val="1"/>
      </w:numPr>
      <w:spacing w:before="240" w:after="0"/>
      <w:outlineLvl w:val="0"/>
    </w:pPr>
    <w:rPr>
      <w:rFonts w:eastAsiaTheme="majorEastAsia" w:cstheme="majorBidi"/>
      <w:b/>
      <w:bCs/>
      <w:sz w:val="22"/>
      <w:szCs w:val="22"/>
    </w:rPr>
  </w:style>
  <w:style w:type="paragraph" w:styleId="Heading2">
    <w:name w:val="heading 2"/>
    <w:basedOn w:val="Normal"/>
    <w:next w:val="Normal"/>
    <w:link w:val="Heading2Char"/>
    <w:uiPriority w:val="9"/>
    <w:semiHidden/>
    <w:unhideWhenUsed/>
    <w:qFormat/>
    <w:rsid w:val="005A6E1B"/>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A6E1B"/>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rPr>
  </w:style>
  <w:style w:type="paragraph" w:styleId="Heading4">
    <w:name w:val="heading 4"/>
    <w:basedOn w:val="Normal"/>
    <w:next w:val="Normal"/>
    <w:link w:val="Heading4Char"/>
    <w:uiPriority w:val="9"/>
    <w:semiHidden/>
    <w:unhideWhenUsed/>
    <w:qFormat/>
    <w:rsid w:val="005A6E1B"/>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A6E1B"/>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A6E1B"/>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A6E1B"/>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A6E1B"/>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A6E1B"/>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53688"/>
    <w:pPr>
      <w:spacing w:after="0"/>
      <w:contextualSpacing/>
    </w:pPr>
    <w:rPr>
      <w:rFonts w:eastAsiaTheme="majorEastAsia" w:cstheme="majorBidi"/>
      <w:spacing w:val="-10"/>
      <w:kern w:val="28"/>
      <w:sz w:val="48"/>
      <w:szCs w:val="48"/>
    </w:rPr>
  </w:style>
  <w:style w:type="character" w:customStyle="1" w:styleId="TitleChar">
    <w:name w:val="Title Char"/>
    <w:basedOn w:val="DefaultParagraphFont"/>
    <w:link w:val="Title"/>
    <w:uiPriority w:val="10"/>
    <w:rsid w:val="00253688"/>
    <w:rPr>
      <w:rFonts w:asciiTheme="majorBidi" w:eastAsiaTheme="majorEastAsia" w:hAnsiTheme="majorBidi" w:cstheme="majorBidi"/>
      <w:spacing w:val="-10"/>
      <w:kern w:val="28"/>
      <w:sz w:val="48"/>
      <w:szCs w:val="48"/>
    </w:rPr>
  </w:style>
  <w:style w:type="table" w:styleId="TableGrid">
    <w:name w:val="Table Grid"/>
    <w:basedOn w:val="TableNormal"/>
    <w:uiPriority w:val="39"/>
    <w:rsid w:val="005A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A6E1B"/>
    <w:rPr>
      <w:rFonts w:asciiTheme="majorBidi" w:eastAsiaTheme="majorEastAsia" w:hAnsiTheme="majorBidi" w:cstheme="majorBidi"/>
      <w:b/>
      <w:bCs/>
      <w:sz w:val="22"/>
      <w:szCs w:val="22"/>
    </w:rPr>
  </w:style>
  <w:style w:type="character" w:customStyle="1" w:styleId="Heading2Char">
    <w:name w:val="Heading 2 Char"/>
    <w:basedOn w:val="DefaultParagraphFont"/>
    <w:link w:val="Heading2"/>
    <w:uiPriority w:val="9"/>
    <w:semiHidden/>
    <w:rsid w:val="005A6E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A6E1B"/>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5A6E1B"/>
    <w:rPr>
      <w:rFonts w:asciiTheme="majorHAnsi" w:eastAsiaTheme="majorEastAsia" w:hAnsiTheme="majorHAnsi" w:cstheme="majorBidi"/>
      <w:i/>
      <w:iCs/>
      <w:color w:val="2F5496" w:themeColor="accent1" w:themeShade="BF"/>
      <w:sz w:val="18"/>
    </w:rPr>
  </w:style>
  <w:style w:type="character" w:customStyle="1" w:styleId="Heading5Char">
    <w:name w:val="Heading 5 Char"/>
    <w:basedOn w:val="DefaultParagraphFont"/>
    <w:link w:val="Heading5"/>
    <w:uiPriority w:val="9"/>
    <w:semiHidden/>
    <w:rsid w:val="005A6E1B"/>
    <w:rPr>
      <w:rFonts w:asciiTheme="majorHAnsi" w:eastAsiaTheme="majorEastAsia" w:hAnsiTheme="majorHAnsi" w:cstheme="majorBidi"/>
      <w:color w:val="2F5496" w:themeColor="accent1" w:themeShade="BF"/>
      <w:sz w:val="18"/>
    </w:rPr>
  </w:style>
  <w:style w:type="character" w:customStyle="1" w:styleId="Heading6Char">
    <w:name w:val="Heading 6 Char"/>
    <w:basedOn w:val="DefaultParagraphFont"/>
    <w:link w:val="Heading6"/>
    <w:uiPriority w:val="9"/>
    <w:semiHidden/>
    <w:rsid w:val="005A6E1B"/>
    <w:rPr>
      <w:rFonts w:asciiTheme="majorHAnsi" w:eastAsiaTheme="majorEastAsia" w:hAnsiTheme="majorHAnsi" w:cstheme="majorBidi"/>
      <w:color w:val="1F3763" w:themeColor="accent1" w:themeShade="7F"/>
      <w:sz w:val="18"/>
    </w:rPr>
  </w:style>
  <w:style w:type="character" w:customStyle="1" w:styleId="Heading7Char">
    <w:name w:val="Heading 7 Char"/>
    <w:basedOn w:val="DefaultParagraphFont"/>
    <w:link w:val="Heading7"/>
    <w:uiPriority w:val="9"/>
    <w:semiHidden/>
    <w:rsid w:val="005A6E1B"/>
    <w:rPr>
      <w:rFonts w:asciiTheme="majorHAnsi" w:eastAsiaTheme="majorEastAsia" w:hAnsiTheme="majorHAnsi" w:cstheme="majorBidi"/>
      <w:i/>
      <w:iCs/>
      <w:color w:val="1F3763" w:themeColor="accent1" w:themeShade="7F"/>
      <w:sz w:val="18"/>
    </w:rPr>
  </w:style>
  <w:style w:type="character" w:customStyle="1" w:styleId="Heading8Char">
    <w:name w:val="Heading 8 Char"/>
    <w:basedOn w:val="DefaultParagraphFont"/>
    <w:link w:val="Heading8"/>
    <w:uiPriority w:val="9"/>
    <w:semiHidden/>
    <w:rsid w:val="005A6E1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A6E1B"/>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5A6E1B"/>
    <w:rPr>
      <w:rFonts w:asciiTheme="majorBidi" w:hAnsiTheme="majorBidi"/>
      <w:sz w:val="18"/>
      <w:szCs w:val="20"/>
      <w:lang w:val="en-US"/>
    </w:rPr>
  </w:style>
  <w:style w:type="paragraph" w:styleId="Caption">
    <w:name w:val="caption"/>
    <w:basedOn w:val="Normal"/>
    <w:next w:val="Normal"/>
    <w:uiPriority w:val="35"/>
    <w:unhideWhenUsed/>
    <w:qFormat/>
    <w:rsid w:val="005A6E1B"/>
    <w:pPr>
      <w:spacing w:after="200"/>
    </w:pPr>
    <w:rPr>
      <w:i/>
      <w:iCs/>
      <w:color w:val="44546A" w:themeColor="text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5</Pages>
  <Words>2658</Words>
  <Characters>15155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Universitas Islam Negeri Sultan Syarif Kasim Riau</Company>
  <LinksUpToDate>false</LinksUpToDate>
  <CharactersWithSpaces>17778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affandes@protonmail.com</dc:creator>
  <cp:keywords/>
  <dc:description/>
  <cp:lastModifiedBy>affandes@protonmail.com</cp:lastModifiedBy>
  <cp:revision>14</cp:revision>
  <dcterms:created xsi:type="dcterms:W3CDTF">2024-01-01T14:21:00Z</dcterms:created>
  <dcterms:modified xsi:type="dcterms:W3CDTF">2024-01-21T02:39:00Z</dcterms:modified>
</cp:coreProperties>
</file>